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40" w:rsidRDefault="00E56240" w:rsidP="00E56240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УКРАЇНА</w:t>
      </w:r>
    </w:p>
    <w:p w:rsidR="00E56240" w:rsidRDefault="00E56240" w:rsidP="00E56240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Чернівецька міська рада</w:t>
      </w:r>
    </w:p>
    <w:p w:rsidR="00E56240" w:rsidRDefault="00E56240" w:rsidP="00E56240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/>
          <w14:ligatures w14:val="none"/>
        </w:rPr>
        <w:t>ЧЕРНІВЕЦЬКА ГІМНАЗІЯ № 6 «БЕРЕГИНЯ»</w:t>
      </w:r>
    </w:p>
    <w:p w:rsidR="00E56240" w:rsidRDefault="00E56240" w:rsidP="00E56240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І.Карбулицького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, 2, м. Чернівці, 58025 </w:t>
      </w:r>
    </w:p>
    <w:p w:rsidR="00E56240" w:rsidRDefault="00E56240" w:rsidP="00E56240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т. 560-181,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-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mail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kern w:val="0"/>
          <w:sz w:val="24"/>
          <w:szCs w:val="28"/>
          <w:u w:val="single"/>
          <w:lang w:eastAsia="ru-RU"/>
          <w14:ligatures w14:val="none"/>
        </w:rPr>
        <w:t>cvgymnasium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kern w:val="0"/>
          <w:sz w:val="24"/>
          <w:szCs w:val="28"/>
          <w:u w:val="single"/>
          <w:lang w:val="uk-UA" w:eastAsia="ru-RU"/>
          <w14:ligatures w14:val="none"/>
        </w:rPr>
        <w:t>6@</w:t>
      </w: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kern w:val="0"/>
          <w:sz w:val="24"/>
          <w:szCs w:val="28"/>
          <w:u w:val="single"/>
          <w:lang w:eastAsia="ru-RU"/>
          <w14:ligatures w14:val="none"/>
        </w:rPr>
        <w:t>gmail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kern w:val="0"/>
          <w:sz w:val="24"/>
          <w:szCs w:val="28"/>
          <w:u w:val="single"/>
          <w:lang w:val="uk-UA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F4E79" w:themeColor="accent1" w:themeShade="80"/>
          <w:kern w:val="0"/>
          <w:sz w:val="24"/>
          <w:szCs w:val="28"/>
          <w:u w:val="single"/>
          <w:lang w:eastAsia="ru-RU"/>
          <w14:ligatures w14:val="none"/>
        </w:rPr>
        <w:t>com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; Код ЄДРПОУ №21431336</w:t>
      </w:r>
    </w:p>
    <w:p w:rsidR="00E56240" w:rsidRDefault="00E56240" w:rsidP="00E56240">
      <w:pPr>
        <w:keepNext/>
        <w:tabs>
          <w:tab w:val="left" w:pos="8280"/>
        </w:tabs>
        <w:spacing w:after="0" w:line="240" w:lineRule="auto"/>
        <w:ind w:right="26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:rsidR="00E56240" w:rsidRDefault="00E56240" w:rsidP="00E56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НАКАЗ</w:t>
      </w:r>
    </w:p>
    <w:p w:rsidR="00E56240" w:rsidRDefault="00E56240" w:rsidP="00E56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29.08.2024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  <w:t>№ 302</w:t>
      </w:r>
    </w:p>
    <w:p w:rsidR="00E56240" w:rsidRDefault="00E56240" w:rsidP="00E56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</w:p>
    <w:p w:rsidR="00E56240" w:rsidRDefault="00E56240" w:rsidP="00E56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Про утворення Комісії з розгляду питань</w:t>
      </w:r>
    </w:p>
    <w:p w:rsidR="00E56240" w:rsidRDefault="00E56240" w:rsidP="00E56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щодо встановлення доплат,  надання </w:t>
      </w:r>
    </w:p>
    <w:p w:rsidR="00E56240" w:rsidRDefault="00E56240" w:rsidP="00E56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щорічної грошової винагороди,   </w:t>
      </w:r>
    </w:p>
    <w:p w:rsidR="00E56240" w:rsidRDefault="00E56240" w:rsidP="00E56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преміювання   працівників </w:t>
      </w:r>
    </w:p>
    <w:p w:rsidR="00E56240" w:rsidRDefault="00E56240" w:rsidP="00E56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Чернівецької гімназії №6 «Берегиня»</w:t>
      </w:r>
    </w:p>
    <w:p w:rsidR="00E56240" w:rsidRDefault="00E56240" w:rsidP="00E56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</w:t>
      </w:r>
    </w:p>
    <w:p w:rsidR="00E56240" w:rsidRDefault="00E56240" w:rsidP="00E56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 Відповідно до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Законів України «Про оплату праці», постанови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КабМінУ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30.08.2002 № 1298, наказів МОНУ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26.09.2005 № 557, зареєстрованого в Міністерстві юстиції України 03.10.2005 за № 1130/11410,  Постанови Кабінету Міністрів України № 898 від 08.06.2000року «Порядок гадання щорічної  грошової винагороди педагогічним працівникам навчальних закладів державної та комунальної власності за сумлінну працю, Статуту Чернівецької гімназії № 6 «Берегиня», Правил внутрішнього розпорядку працівників Чернівецької гімназії № 6 «Берегиня», Колективного договору між адміністрацією та профспілковим комітетом  Чернівецької гімназії № 6 «Берегиня»,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з метою колегіального розгляду питань, пов'язаних із встановленням доплат, надбавок, наданням матеріальної допомоги та преміюванням працівників гімназії  </w:t>
      </w:r>
    </w:p>
    <w:p w:rsidR="00E56240" w:rsidRDefault="00E56240" w:rsidP="00E5624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НАКАЗУЮ:</w:t>
      </w:r>
    </w:p>
    <w:p w:rsidR="00E56240" w:rsidRDefault="00E56240" w:rsidP="00E56240">
      <w:pPr>
        <w:pStyle w:val="a4"/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Утворити Комісію з розгляду питань щодо встановлення доплат, надбавок, надання матеріальної допомоги та преміювання для працівників гімназії  у складі :</w:t>
      </w:r>
    </w:p>
    <w:p w:rsidR="00E56240" w:rsidRDefault="00E56240" w:rsidP="00E562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- КАПУСТЯК Галина – директор Чернівецької гімназії №6 «Берегиня»;</w:t>
      </w:r>
    </w:p>
    <w:p w:rsidR="00E56240" w:rsidRDefault="00E56240" w:rsidP="00E562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- ПАВЛЮК Сільвія – представник  трудового колективу,  вихователь-методист дошкільного підрозділу ;</w:t>
      </w:r>
    </w:p>
    <w:p w:rsidR="00E56240" w:rsidRDefault="00E56240" w:rsidP="00E562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- СЕМЕНЮК Еріка – голова первинної профспілкової організації, вчителька початкових класів;</w:t>
      </w:r>
    </w:p>
    <w:p w:rsidR="00E56240" w:rsidRDefault="00E56240" w:rsidP="00E562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- РЕДЬКА Інна- представник  трудового колективу, керівник гуртка ;</w:t>
      </w:r>
    </w:p>
    <w:p w:rsidR="00E56240" w:rsidRDefault="00E56240" w:rsidP="00E562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- ГАМАЛЬ Марія – член первинної профспілкової організації, вчителька зарубіжної літератури 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ab/>
      </w:r>
    </w:p>
    <w:p w:rsidR="00E56240" w:rsidRDefault="00E56240" w:rsidP="00E562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- ГОНЧАР Валентина – представник трудового колективу, вихователька дошкільного підрозділу; </w:t>
      </w: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lastRenderedPageBreak/>
        <w:t>- КУЕК Анна - член первинної профспілкової організації, прибиральниця службових приміщень.</w:t>
      </w: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2. Затвердити Положення про Комісію з розгляду питань щодо встановлення доплат, надбавок, надання матеріальної допомоги та преміювання працівників закладу. Додаток   </w:t>
      </w:r>
    </w:p>
    <w:p w:rsidR="00E56240" w:rsidRDefault="00E56240" w:rsidP="00E5624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3. Відповідальному за сайт СІРИКУ Миколі  забезпечити оприлюднення цього наказу на офіційному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закладу.</w:t>
      </w:r>
    </w:p>
    <w:p w:rsidR="00E56240" w:rsidRDefault="00E56240" w:rsidP="00E5624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4. Контроль за виконанням цього наказу залишаю за собою.</w:t>
      </w:r>
    </w:p>
    <w:p w:rsidR="00E56240" w:rsidRDefault="00E56240" w:rsidP="00E56240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ab/>
        <w:t>КАПУСТЯК Галина</w:t>
      </w: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 З наказом ознайомлені </w:t>
      </w: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Павлюк</w:t>
      </w: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Якубчак</w:t>
      </w: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Гамаль </w:t>
      </w: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Гончар</w:t>
      </w: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Редька </w:t>
      </w: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Семенюк </w:t>
      </w:r>
    </w:p>
    <w:p w:rsidR="00E56240" w:rsidRDefault="00E56240" w:rsidP="00E56240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  <w:t> </w:t>
      </w:r>
    </w:p>
    <w:p w:rsidR="00E56240" w:rsidRDefault="00E56240" w:rsidP="00E56240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</w:pPr>
    </w:p>
    <w:p w:rsidR="00E56240" w:rsidRDefault="00E56240" w:rsidP="00E56240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</w:pPr>
    </w:p>
    <w:p w:rsidR="00E56240" w:rsidRDefault="00E56240" w:rsidP="00E56240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</w:pPr>
    </w:p>
    <w:p w:rsidR="00E56240" w:rsidRDefault="00E56240" w:rsidP="00E56240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</w:pPr>
    </w:p>
    <w:p w:rsidR="00E56240" w:rsidRDefault="00E56240" w:rsidP="00E56240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</w:pPr>
    </w:p>
    <w:p w:rsidR="00E56240" w:rsidRDefault="00E56240" w:rsidP="00E56240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</w:pPr>
    </w:p>
    <w:p w:rsidR="00E56240" w:rsidRDefault="00E56240" w:rsidP="00E56240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</w:pPr>
    </w:p>
    <w:p w:rsidR="00E56240" w:rsidRDefault="00E56240" w:rsidP="00E56240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</w:pPr>
    </w:p>
    <w:p w:rsidR="00E56240" w:rsidRDefault="00E56240" w:rsidP="00E56240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uk-UA" w:eastAsia="uk-UA"/>
          <w14:ligatures w14:val="none"/>
        </w:rPr>
      </w:pPr>
    </w:p>
    <w:p w:rsidR="00E56240" w:rsidRDefault="00E56240" w:rsidP="00E56240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«ПОГОДЖЕНО»</w:t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  <w:t xml:space="preserve">                                         ЗАТВЕРДЖЕНО</w:t>
      </w:r>
    </w:p>
    <w:p w:rsidR="00E56240" w:rsidRDefault="00E56240" w:rsidP="00E56240">
      <w:pPr>
        <w:tabs>
          <w:tab w:val="left" w:pos="-142"/>
        </w:tabs>
        <w:spacing w:after="0" w:line="240" w:lineRule="auto"/>
        <w:ind w:left="-284" w:firstLine="284"/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Голова первинної профспілкової організації</w:t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  <w:t xml:space="preserve">            Директор гімназії № 6 «Берегиня»</w:t>
      </w:r>
    </w:p>
    <w:p w:rsidR="00E56240" w:rsidRDefault="00E56240" w:rsidP="00E56240">
      <w:pPr>
        <w:tabs>
          <w:tab w:val="left" w:pos="-142"/>
        </w:tabs>
        <w:spacing w:after="0" w:line="240" w:lineRule="auto"/>
        <w:ind w:left="-284" w:firstLine="284"/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СЕМЕНЮК Еріка _______                                                            Галина КАПУСТЯК_______                                            </w:t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  <w:t xml:space="preserve">Наказ №____  30.08. 2024р.   </w:t>
      </w:r>
    </w:p>
    <w:p w:rsidR="00E56240" w:rsidRDefault="00E56240" w:rsidP="00E5624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:rsidR="00E56240" w:rsidRDefault="00E56240" w:rsidP="00E5624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ПОЛОЖЕННЯ</w:t>
      </w:r>
    </w:p>
    <w:p w:rsidR="00E56240" w:rsidRDefault="00E56240" w:rsidP="00E5624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про встановлення доплат , преміювання та виплату щорічної грошової винагороди працівникам Чернівецької гімназії № 6 «Берегиня»</w:t>
      </w:r>
    </w:p>
    <w:p w:rsidR="00E56240" w:rsidRDefault="00E56240" w:rsidP="00E5624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:rsidR="00E56240" w:rsidRDefault="00E56240" w:rsidP="00E5624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Загальні положення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1.1. Положення про встановлення доплат , преміювання, виплату щорічної грошової винагороди  працівників  Чернівецької гімназії № 6 «Берегиня» (далі – Положення) розроблене відповідно до Законів України «Про освіту», «Про дошкільну освіту», «Про повну загальну середню освіту»,  Кодексу законів про працю України (далі – КЗпП України), Законів України «Про оплату праці», «Основи законодавства України про охорону здоров’я», постанови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КабМінУ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30.08.2002 № 1298, наказів Міністерства освіти і науки України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26.09.2005 № 557, зареєстрованого в Міністерстві юстиції України 03.10.2005 за № 1130/11410,  Постанови Кабінету Міністрів України № 898 від 08.06.2000року «Порядок гадання щорічної  грошової винагороди педагогічним працівникам навчальних закладів державної та комунальної власності за сумлінну працю, Статуту Чернівецької гімназії № 6 «Берегиня», Правил внутрішнього розпорядку працівників Чернівецької гімназії № 6 «Берегиня», Колективного договору між адміністрацією та профспілковим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комітетом  Чернівецької гімназії № 6 «Берегиня».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1.2. Положення про преміювання працівників</w:t>
      </w:r>
      <w:r>
        <w:rPr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Чернівецької гімназії № 6 «Берегиня» та виплату  щорічної грошової винагороди  педагогічним працівникам  здійснюється з метою: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- підвищення мотивації працівників, результатів індивідуальної та колективної праці, з урахуванням внеску кожного у результати діяльності закладу, кваліфікаційно-професійного досвіду, складності виконуваних робіт та функцій, рівня відповідальності та творчої активності;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- створення умов для підвищення заробітної плати фахівців відповідно до особистого внеску у кінцеві результати роботи ;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забезпечення фахового вдосконалення, росту кваліфікації педагогічних працівників, використання нових технологій та форм організації освітнього процесу;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стимулювання до виконання працівниками службових обов’язків на високому професійному рівні та зміцнення трудової дисципліни.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Визначення розміру винагороди, премії та її виплата проводиться в залежності від специфіки роботи і особистого трудового внеску кожного працівника.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1.3. Преміювання працівникам та надання щорічної грошової винагороди за сумлінну працю, зразкове   виконання службових обов’язків, здійснюється за рахунок коштів, передбачених  кошторисом відповідно ст.57 Закону України «Про освіту» та в межах затвердженого фонду заробітної плати установи на поточний рік за джерелами утворення економії цього фонду, а саме: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 економія фонду оплати праці за загальним та спеціальним фондами державного бюджету, яка може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утворюватись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за рахунок наявних вакансій, тимчасової непрацездатності, відпусток без збереження заробітної плати тощо в межах затвердженого кошторису доходів та витрат на календарний рік для усіх працівників  Чернівецької гімназії № 6 «Берегиня»;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 xml:space="preserve">- кошти спеціального фонду державного бюджету в межах фактичних надходжень та затвердженого фонду оплати праці.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Норми цього Положення реалізуються установою тільки в межах наявних коштів та кошторису, при цьому не допускається створення кредиторської заборгованості з оплати праці.  </w:t>
      </w:r>
    </w:p>
    <w:p w:rsidR="00E56240" w:rsidRDefault="00E56240" w:rsidP="00E5624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Порядок і розміри преміювання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2.1. Преміювання працівників закладу може проводитись за підсумками роботи трудового колективу за місяць (квартал, рік тощо), до державних і професійних свят, ювілейних дат, та в інших випадках за умови виконання основних показників діяльності установи відповідно до затверджених критеріїв якості роботи і в залежності від особистого внеску кожного працівника.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Преміюванню підлягають співробітники, які займають посади згідно штатного розпису  закладу, а також працівники по роботі за сумісництвом.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Перелік професійних свят, до яких здійснюється преміювання працівників встановлюється Додатком 20 Колективного договору.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Для цілей цього Положення, встановлюються наступні ювілейні дати: 50, 55, 60, 65, 70, 75, 80, 85, 90 років.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2.2. Преміювання може бути персональним за особистий внесок у виконання важливого завдання чи термінової роботи, до знаменної дати тощо.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2.3. Розмір премії конкретного працівника залежить від особистого внеску в результати роботи закладу, не обмежується граничними розмірами та встановлюється на підставі клопотання  заступника директора  , за погодженням Комісії з преміювання  закладу.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Персональний склад Комісії затверджується наказом керівника. 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2.4. Розмір премії працівнику може встановлюватись як у відсотках до посадового окладу, так і в фіксованій грошовій сумі, за поданням керівника на основі рішення Комісії.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2.5. У випадку розподілу преміального фонду структурними підрозділами, розмір премії кожного працівника цього підрозділу встановлюється з урахуванням норм розділу 5 цього Положення та граничними розмірами не обмежується.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Рішення зборів колективу структурного підрозділу оформляється протоколом та подається секретарю Комісії.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2.6. Для своєчасної підготовки засідань Комісії та розробки проєктів наказів на преміювання працівників, секретарю Комісії керівниками структурних підрозділів подаються службові записки щодо пропозицій з преміювання персоналу з обґрунтуванням досягнень працівника, за які його пропонується преміювати, погоджених з керівником установи:  </w:t>
      </w:r>
    </w:p>
    <w:p w:rsidR="00E56240" w:rsidRDefault="00E56240" w:rsidP="00E562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 місяць — до 20 числа наступного місяця;  </w:t>
      </w:r>
    </w:p>
    <w:p w:rsidR="00E56240" w:rsidRDefault="00E56240" w:rsidP="00E562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 квартал — до 20 числа останнього місяця поточного кварталу;  </w:t>
      </w:r>
    </w:p>
    <w:p w:rsidR="00E56240" w:rsidRDefault="00E56240" w:rsidP="00E562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 рік — до 15 грудня поточного року.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На підставі рішення Комісії та відповідно до фінансових можливостей установи, відділ кадрів не пізніше трьох робочих днів готує проєкти наказів про преміювання працівників та забезпечує його погодження, у тому числі з профспілковою організацією, згідно норм Інструкції з діловодства в закладі. 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2.7. Виплата премій здійснюється на підставі наказів керівника, у терміни виплати заробітної плати за другу половину місяця, визначені Колективним договором закладу.</w:t>
      </w:r>
    </w:p>
    <w:p w:rsidR="00E56240" w:rsidRDefault="00E56240" w:rsidP="00E5624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lastRenderedPageBreak/>
        <w:t>Показники преміювання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3.1. Головними критеріями оцінки праці працівників при преміюванні є: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досконале володіння методикою організації освітнього процесу,  врахування психологічних особливостей  здобувачів освіти та здійснення форм і методів навчання та виховання, забезпечення розвивального   характеру педагогічного впливу на дітей;</w:t>
      </w:r>
    </w:p>
    <w:p w:rsidR="00E56240" w:rsidRDefault="00E56240" w:rsidP="00E56240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результативне впровадження в освітній процес сучасних інноваційних педагогічних  технологій;</w:t>
      </w:r>
    </w:p>
    <w:p w:rsidR="00E56240" w:rsidRDefault="00E56240" w:rsidP="00E56240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забезпечення   максимально можливих результатів навчання та виховання дітей;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своєчасне і якісне виконання планової або оперативної роботи, доручень, наказів, розпоряджень;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якісне і сумлінне виконання робіт, пов’язаних з організацією процедур закупівель;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своєчасне та якісне подання фінансової, податкової та статистичної звітності;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значні досягнення в роботі, високі показники діяльності;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розроблення і впровадження заходів, спрямованих на економію енергоресурсів, водопостачання, матеріалів, палива, і енергозберігаючих технологій;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- відсутність порушень виконавчої і трудової дисципліни;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дотримання норм професійної етики, прояв поваги до колег, чуйності, толерантності, позитивний вплив на психологічний клімат в колективі;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активна участь у громадській роботі;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належне дотримання Положень, Інструкцій щодо ведення документації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інші критерії та показники діяльності, що не суперечать законодавству та цьому Положенню. </w:t>
      </w:r>
    </w:p>
    <w:p w:rsidR="00E56240" w:rsidRDefault="00E56240" w:rsidP="00E5624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4. Позбавлення премії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4.1. Розмір премії працівника може бути зменшено за такими підставами: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-  невиконання або неналежне виконання посадових обов’язків та недотримання вимог посадової інструкції;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-  порушення виконавчої дисципліни (запізнення на роботу чи передчасне залишення свого робочого місця, порушення термінів виконання доручень та завдань, отриманих у тому числі на нарадах та оперативних нарадах, неякісного їх виконання);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 порушення Правил внутрішнього трудового розпорядку</w:t>
      </w:r>
      <w:r>
        <w:rPr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 порушення правил техніки безпеки і охорони праці, виробничої санітарії, недотримання вимог санітарно-епідеміологічного режиму;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4.2. Працівник позбавляється премії  або винагороди за: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повторні або систематичні порушення, передбачені п. 4.1. Положення;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  недотримання антикорупційного законодавства;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недотримання трудової дисципліни (прогул, поява на робочому місці в стані алкогольного, наркотичного сп’яніння, порушення встановленого режиму роботи) та інші грубі порушення Правил внутрішнього трудового розпорядку;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подачу недостовірних первинних статистичних, бухгалтерських та інших даних, що призвели до викривлення бухгалтерських та фінансових звітів, порушень щодо визначення  та нарахування заробітної плати, вартості платних послуг тощо;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 у випадку притягнення до дисциплінарної відповідальності;</w:t>
      </w:r>
    </w:p>
    <w:p w:rsidR="00E56240" w:rsidRDefault="00E56240" w:rsidP="00E5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8"/>
          <w:szCs w:val="28"/>
          <w:lang w:val="uk-UA" w:eastAsia="uk-UA"/>
          <w14:ligatures w14:val="none"/>
        </w:rPr>
        <w:lastRenderedPageBreak/>
        <w:t>- 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разі порушення педагогічним працівником академічної доброчесності, упродовж одного року він не може отримувати будь-які види заохочення, зокрема, премії (пункт 3 частини 5 статті 43 Закону України </w:t>
      </w:r>
      <w:hyperlink r:id="rId5" w:anchor="n716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val="uk-UA" w:eastAsia="uk-UA"/>
            <w14:ligatures w14:val="none"/>
          </w:rPr>
          <w:t>“Про повну загальну середню освіту”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4.3. Працівник, якому винесено догану, позбавляється премії строком на дванадцять місяців від дати реєстрації наказу про накладення дисциплінарного стягнення. 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Якщо протягом визначеного терміну з дня винесення догани до нього не буде застосовано нове дисциплінарне стягнення, він вважається таким, що не мав дисциплінарного стягнення.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Якщо працівник не допустив нового порушення трудової дисципліни, проявив себе як сумлінний працівник і стягнення з нього зняте наказом керівника достроково, він преміюється на загальних підставах відповідно до норм цього Положення.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Якщо на працівника накладено стягнення за порушення трудової дисципліни, то протягом строку дії дисциплінарного стягнення заходи заохочення до працівника не застосовуються. (</w:t>
      </w:r>
      <w:hyperlink r:id="rId6" w:anchor="n862" w:history="1">
        <w:r>
          <w:rPr>
            <w:rStyle w:val="a3"/>
            <w:rFonts w:ascii="Times New Roman" w:hAnsi="Times New Roman" w:cs="Times New Roman"/>
            <w:color w:val="auto"/>
            <w:kern w:val="0"/>
            <w:sz w:val="28"/>
            <w:szCs w:val="28"/>
            <w:u w:val="none"/>
            <w:lang w:val="uk-UA"/>
            <w14:ligatures w14:val="none"/>
          </w:rPr>
          <w:t>стаття 151 Кодексу законів про працю України</w:t>
        </w:r>
      </w:hyperlink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).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5. Прикінцеві положення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5.1. Із введенням в дію цього Положення усі попередні нормативні документи  закладу, що регламентують нарахування і виплату премій працівникам установи, вважаються такими, що втратили чинність.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5.2.</w:t>
      </w:r>
      <w:r>
        <w:rPr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Зміни та доповнення до даного Положення вносяться у порядку, встановленому чинним законодавством та внутрішніми організаційно-розпорядчими документами  закладу.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5.3. Відносини, що не врегульовані у цьому Положенні, регулюються чинним законодавством України.</w:t>
      </w:r>
    </w:p>
    <w:p w:rsidR="00E56240" w:rsidRDefault="00E56240" w:rsidP="00E56240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5.4. Спори з питань преміювання розглядаються у порядку, передбаченому нормами чинного законодавства.</w:t>
      </w:r>
    </w:p>
    <w:p w:rsidR="00E56240" w:rsidRDefault="00E56240" w:rsidP="00E56240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E56240" w:rsidRDefault="00E56240" w:rsidP="00E56240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bookmarkStart w:id="0" w:name="_GoBack"/>
      <w:bookmarkEnd w:id="0"/>
    </w:p>
    <w:p w:rsidR="00E56240" w:rsidRDefault="00E56240" w:rsidP="00E56240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E56240" w:rsidRDefault="00E56240" w:rsidP="00E56240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E56240" w:rsidRPr="00E56240" w:rsidRDefault="00E56240" w:rsidP="00E56240">
      <w:pPr>
        <w:rPr>
          <w:lang w:val="ru-RU"/>
        </w:rPr>
      </w:pPr>
    </w:p>
    <w:p w:rsidR="00340B62" w:rsidRPr="00E56240" w:rsidRDefault="00340B62">
      <w:pPr>
        <w:rPr>
          <w:lang w:val="ru-RU"/>
        </w:rPr>
      </w:pPr>
    </w:p>
    <w:sectPr w:rsidR="00340B62" w:rsidRPr="00E56240" w:rsidSect="00E56240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6180"/>
    <w:multiLevelType w:val="hybridMultilevel"/>
    <w:tmpl w:val="012077A4"/>
    <w:lvl w:ilvl="0" w:tplc="1ED422B0">
      <w:start w:val="1"/>
      <w:numFmt w:val="decimal"/>
      <w:lvlText w:val="%1."/>
      <w:lvlJc w:val="left"/>
      <w:pPr>
        <w:ind w:left="430" w:hanging="360"/>
      </w:pPr>
    </w:lvl>
    <w:lvl w:ilvl="1" w:tplc="04220019">
      <w:start w:val="1"/>
      <w:numFmt w:val="lowerLetter"/>
      <w:lvlText w:val="%2."/>
      <w:lvlJc w:val="left"/>
      <w:pPr>
        <w:ind w:left="1150" w:hanging="360"/>
      </w:pPr>
    </w:lvl>
    <w:lvl w:ilvl="2" w:tplc="0422001B">
      <w:start w:val="1"/>
      <w:numFmt w:val="lowerRoman"/>
      <w:lvlText w:val="%3."/>
      <w:lvlJc w:val="right"/>
      <w:pPr>
        <w:ind w:left="1870" w:hanging="180"/>
      </w:pPr>
    </w:lvl>
    <w:lvl w:ilvl="3" w:tplc="0422000F">
      <w:start w:val="1"/>
      <w:numFmt w:val="decimal"/>
      <w:lvlText w:val="%4."/>
      <w:lvlJc w:val="left"/>
      <w:pPr>
        <w:ind w:left="2590" w:hanging="360"/>
      </w:pPr>
    </w:lvl>
    <w:lvl w:ilvl="4" w:tplc="04220019">
      <w:start w:val="1"/>
      <w:numFmt w:val="lowerLetter"/>
      <w:lvlText w:val="%5."/>
      <w:lvlJc w:val="left"/>
      <w:pPr>
        <w:ind w:left="3310" w:hanging="360"/>
      </w:pPr>
    </w:lvl>
    <w:lvl w:ilvl="5" w:tplc="0422001B">
      <w:start w:val="1"/>
      <w:numFmt w:val="lowerRoman"/>
      <w:lvlText w:val="%6."/>
      <w:lvlJc w:val="right"/>
      <w:pPr>
        <w:ind w:left="4030" w:hanging="180"/>
      </w:pPr>
    </w:lvl>
    <w:lvl w:ilvl="6" w:tplc="0422000F">
      <w:start w:val="1"/>
      <w:numFmt w:val="decimal"/>
      <w:lvlText w:val="%7."/>
      <w:lvlJc w:val="left"/>
      <w:pPr>
        <w:ind w:left="4750" w:hanging="360"/>
      </w:pPr>
    </w:lvl>
    <w:lvl w:ilvl="7" w:tplc="04220019">
      <w:start w:val="1"/>
      <w:numFmt w:val="lowerLetter"/>
      <w:lvlText w:val="%8."/>
      <w:lvlJc w:val="left"/>
      <w:pPr>
        <w:ind w:left="5470" w:hanging="360"/>
      </w:pPr>
    </w:lvl>
    <w:lvl w:ilvl="8" w:tplc="0422001B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23C02909"/>
    <w:multiLevelType w:val="multilevel"/>
    <w:tmpl w:val="95EAA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2F47A92"/>
    <w:multiLevelType w:val="hybridMultilevel"/>
    <w:tmpl w:val="049E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0"/>
    <w:rsid w:val="00340B62"/>
    <w:rsid w:val="00AF7D10"/>
    <w:rsid w:val="00E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5934A-E832-46B4-8CD6-A6EA6EB1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40"/>
    <w:pPr>
      <w:spacing w:line="256" w:lineRule="auto"/>
    </w:pPr>
    <w:rPr>
      <w:kern w:val="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2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22-08" TargetMode="External"/><Relationship Id="rId5" Type="http://schemas.openxmlformats.org/officeDocument/2006/relationships/hyperlink" Target="https://zakon.rada.gov.ua/laws/show/463-20?find=1&amp;text=%D0%BF%D1%80%D0%B5%D0%BC%D1%96%D1%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2024-09-26T10:46:00Z</dcterms:created>
  <dcterms:modified xsi:type="dcterms:W3CDTF">2024-09-26T10:48:00Z</dcterms:modified>
</cp:coreProperties>
</file>