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745" w:rsidRPr="005F5ADD" w:rsidRDefault="00514745" w:rsidP="00514745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5A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514745" w:rsidRPr="009861CD" w:rsidRDefault="00514745" w:rsidP="00514745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5F5AD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Чернівецька міська рада</w:t>
      </w:r>
    </w:p>
    <w:p w:rsidR="00514745" w:rsidRPr="005F5ADD" w:rsidRDefault="00514745" w:rsidP="00514745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5F5AD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ЧЕРНІВЕЦЬКА ГІМНАЗІЯ № 6 «БЕРЕГИНЯ»</w:t>
      </w:r>
    </w:p>
    <w:p w:rsidR="00514745" w:rsidRPr="007F4E5C" w:rsidRDefault="00514745" w:rsidP="00514745">
      <w:pPr>
        <w:tabs>
          <w:tab w:val="left" w:pos="6810"/>
        </w:tabs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:rsidR="00514745" w:rsidRDefault="00514745" w:rsidP="00514745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4029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 А К А З</w:t>
      </w:r>
    </w:p>
    <w:p w:rsidR="005B05FF" w:rsidRDefault="003D6D6D" w:rsidP="003D6D6D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01.01.2025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  <w:t xml:space="preserve"> №01</w:t>
      </w:r>
    </w:p>
    <w:p w:rsidR="005B05FF" w:rsidRPr="0004029B" w:rsidRDefault="005B05FF" w:rsidP="00514745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5B05FF" w:rsidRPr="005B05FF" w:rsidRDefault="005B05FF" w:rsidP="005B05FF">
      <w:pPr>
        <w:tabs>
          <w:tab w:val="left" w:pos="2835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05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 </w:t>
      </w:r>
      <w:r w:rsidRPr="005B05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організацію і ведення цивільного захисту  </w:t>
      </w:r>
    </w:p>
    <w:p w:rsidR="005B05FF" w:rsidRPr="005B05FF" w:rsidRDefault="005B05FF" w:rsidP="005B05FF">
      <w:pPr>
        <w:tabs>
          <w:tab w:val="left" w:pos="2835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05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Чернівецькій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5B05FF">
        <w:rPr>
          <w:rFonts w:ascii="Times New Roman" w:hAnsi="Times New Roman" w:cs="Times New Roman"/>
          <w:b/>
          <w:sz w:val="28"/>
          <w:szCs w:val="28"/>
          <w:lang w:val="uk-UA"/>
        </w:rPr>
        <w:t>імназії №6 «Берегиня»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2025 році </w:t>
      </w:r>
    </w:p>
    <w:p w:rsidR="005B05FF" w:rsidRDefault="005B05FF" w:rsidP="005B05FF">
      <w:pPr>
        <w:pStyle w:val="1"/>
        <w:ind w:right="-284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      </w:t>
      </w:r>
    </w:p>
    <w:p w:rsidR="005B05FF" w:rsidRPr="00330A72" w:rsidRDefault="005B05FF" w:rsidP="005B05FF">
      <w:pPr>
        <w:pStyle w:val="1"/>
        <w:tabs>
          <w:tab w:val="left" w:pos="567"/>
        </w:tabs>
        <w:ind w:right="-284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      </w:t>
      </w:r>
      <w:r w:rsidRPr="00330A72">
        <w:rPr>
          <w:b w:val="0"/>
          <w:sz w:val="28"/>
          <w:szCs w:val="28"/>
          <w:lang w:val="uk-UA"/>
        </w:rPr>
        <w:t>Відповідно до вимог Кодек</w:t>
      </w:r>
      <w:r>
        <w:rPr>
          <w:b w:val="0"/>
          <w:sz w:val="28"/>
          <w:szCs w:val="28"/>
          <w:lang w:val="uk-UA"/>
        </w:rPr>
        <w:t xml:space="preserve">су цивільного захисту України </w:t>
      </w:r>
      <w:r w:rsidRPr="006069F1">
        <w:rPr>
          <w:b w:val="0"/>
          <w:sz w:val="28"/>
          <w:szCs w:val="28"/>
          <w:lang w:val="uk-UA"/>
        </w:rPr>
        <w:t>від 02.</w:t>
      </w:r>
      <w:r>
        <w:rPr>
          <w:b w:val="0"/>
          <w:sz w:val="28"/>
          <w:szCs w:val="28"/>
          <w:lang w:val="uk-UA"/>
        </w:rPr>
        <w:t>10.2012            № 5403-V</w:t>
      </w:r>
      <w:r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  <w:lang w:val="uk-UA"/>
        </w:rPr>
        <w:t xml:space="preserve"> (із змінами), постанови Кабінету М</w:t>
      </w:r>
      <w:r w:rsidRPr="00330A72">
        <w:rPr>
          <w:b w:val="0"/>
          <w:sz w:val="28"/>
          <w:szCs w:val="28"/>
          <w:lang w:val="uk-UA"/>
        </w:rPr>
        <w:t xml:space="preserve">іністрів України від </w:t>
      </w:r>
      <w:r>
        <w:rPr>
          <w:b w:val="0"/>
          <w:sz w:val="28"/>
          <w:szCs w:val="28"/>
          <w:lang w:val="uk-UA"/>
        </w:rPr>
        <w:t>0</w:t>
      </w:r>
      <w:r w:rsidRPr="00330A72">
        <w:rPr>
          <w:b w:val="0"/>
          <w:sz w:val="28"/>
          <w:szCs w:val="28"/>
          <w:lang w:val="uk-UA"/>
        </w:rPr>
        <w:t xml:space="preserve">9.01.2011 </w:t>
      </w:r>
      <w:r>
        <w:rPr>
          <w:b w:val="0"/>
          <w:sz w:val="28"/>
          <w:szCs w:val="28"/>
          <w:lang w:val="uk-UA"/>
        </w:rPr>
        <w:t xml:space="preserve">                № 11 </w:t>
      </w:r>
      <w:r w:rsidRPr="00724579">
        <w:rPr>
          <w:b w:val="0"/>
          <w:sz w:val="28"/>
          <w:szCs w:val="28"/>
          <w:lang w:val="uk-UA"/>
        </w:rPr>
        <w:t>“</w:t>
      </w:r>
      <w:r w:rsidRPr="00330A72">
        <w:rPr>
          <w:b w:val="0"/>
          <w:sz w:val="28"/>
          <w:szCs w:val="28"/>
          <w:lang w:val="uk-UA"/>
        </w:rPr>
        <w:t>Про затвердження Положення про єдину держ</w:t>
      </w:r>
      <w:r>
        <w:rPr>
          <w:b w:val="0"/>
          <w:sz w:val="28"/>
          <w:szCs w:val="28"/>
          <w:lang w:val="uk-UA"/>
        </w:rPr>
        <w:t>авну систему цивільного захисту</w:t>
      </w:r>
      <w:r w:rsidRPr="00724579">
        <w:rPr>
          <w:b w:val="0"/>
          <w:sz w:val="28"/>
          <w:szCs w:val="28"/>
          <w:lang w:val="uk-UA"/>
        </w:rPr>
        <w:t>”</w:t>
      </w:r>
      <w:r w:rsidRPr="00330A72">
        <w:rPr>
          <w:b w:val="0"/>
          <w:sz w:val="28"/>
          <w:szCs w:val="28"/>
          <w:lang w:val="uk-UA"/>
        </w:rPr>
        <w:t xml:space="preserve">, </w:t>
      </w:r>
      <w:r>
        <w:rPr>
          <w:b w:val="0"/>
          <w:sz w:val="28"/>
          <w:szCs w:val="28"/>
          <w:lang w:val="uk-UA"/>
        </w:rPr>
        <w:t>н</w:t>
      </w:r>
      <w:r w:rsidRPr="00724579">
        <w:rPr>
          <w:b w:val="0"/>
          <w:sz w:val="28"/>
          <w:szCs w:val="28"/>
          <w:lang w:val="uk-UA"/>
        </w:rPr>
        <w:t>аказ</w:t>
      </w:r>
      <w:r>
        <w:rPr>
          <w:b w:val="0"/>
          <w:sz w:val="28"/>
          <w:szCs w:val="28"/>
          <w:lang w:val="uk-UA"/>
        </w:rPr>
        <w:t xml:space="preserve">у МОН України від 21.11.2016 </w:t>
      </w:r>
      <w:r w:rsidRPr="00724579">
        <w:rPr>
          <w:b w:val="0"/>
          <w:sz w:val="28"/>
          <w:szCs w:val="28"/>
          <w:lang w:val="uk-UA"/>
        </w:rPr>
        <w:t>№ 1400 “Про затвердження Положення про функціональну підсистему навчання дітей дошкільного віку, учнів та студентів діям у надзвичайних ситуаціях(з питань безпеки життєдіяльності) єдиної державної системи цивільного з</w:t>
      </w:r>
      <w:r>
        <w:rPr>
          <w:b w:val="0"/>
          <w:sz w:val="28"/>
          <w:szCs w:val="28"/>
          <w:lang w:val="uk-UA"/>
        </w:rPr>
        <w:t>ахисту”</w:t>
      </w:r>
      <w:r w:rsidRPr="003776B5">
        <w:rPr>
          <w:rFonts w:eastAsia="SimSun"/>
          <w:b w:val="0"/>
          <w:color w:val="000000"/>
          <w:sz w:val="28"/>
          <w:szCs w:val="28"/>
          <w:shd w:val="clear" w:color="auto" w:fill="FFFFFF"/>
          <w:lang w:val="uk-UA"/>
        </w:rPr>
        <w:t xml:space="preserve">, </w:t>
      </w:r>
    </w:p>
    <w:p w:rsidR="005B05FF" w:rsidRPr="007841E7" w:rsidRDefault="005B05FF" w:rsidP="005B05FF">
      <w:pPr>
        <w:tabs>
          <w:tab w:val="left" w:pos="0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5B05FF" w:rsidRPr="005B05FF" w:rsidRDefault="005B05FF" w:rsidP="005B05FF">
      <w:pPr>
        <w:tabs>
          <w:tab w:val="left" w:pos="0"/>
        </w:tabs>
        <w:ind w:right="-284" w:firstLine="56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841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05F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НАКАЗУЮ: </w:t>
      </w:r>
    </w:p>
    <w:p w:rsidR="005B05FF" w:rsidRPr="005B05FF" w:rsidRDefault="005B05FF" w:rsidP="005B05FF">
      <w:pPr>
        <w:tabs>
          <w:tab w:val="left" w:pos="0"/>
        </w:tabs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5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Організувати цивільний захист у </w:t>
      </w:r>
      <w:r w:rsidRPr="005B05FF">
        <w:rPr>
          <w:rFonts w:ascii="Times New Roman" w:hAnsi="Times New Roman" w:cs="Times New Roman"/>
          <w:sz w:val="28"/>
          <w:szCs w:val="28"/>
          <w:lang w:val="uk-UA"/>
        </w:rPr>
        <w:t xml:space="preserve">Чернівецькій гімназії №6 «Берегиня» </w:t>
      </w:r>
      <w:r w:rsidRPr="005B05FF">
        <w:rPr>
          <w:rFonts w:ascii="Times New Roman" w:eastAsia="Times New Roman" w:hAnsi="Times New Roman" w:cs="Times New Roman"/>
          <w:sz w:val="28"/>
          <w:szCs w:val="28"/>
          <w:lang w:val="uk-UA"/>
        </w:rPr>
        <w:t>з наступними завданнями:</w:t>
      </w:r>
    </w:p>
    <w:p w:rsidR="005B05FF" w:rsidRPr="005B05FF" w:rsidRDefault="005B05FF" w:rsidP="005B05FF">
      <w:pPr>
        <w:tabs>
          <w:tab w:val="left" w:pos="0"/>
        </w:tabs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5B05FF">
        <w:rPr>
          <w:rFonts w:ascii="Times New Roman" w:eastAsia="Calibri" w:hAnsi="Times New Roman" w:cs="Times New Roman"/>
          <w:sz w:val="28"/>
          <w:lang w:val="uk-UA"/>
        </w:rPr>
        <w:t>організація та здійснення заходів цивільного захисту, пов’язаних із запобіганням і реагуванням на надзвичайні ситуації техногенного, природного, соціального, воєнного характеру та захисту від їх факторів ураження учасників освітнього процесу та інших працівників;</w:t>
      </w:r>
    </w:p>
    <w:p w:rsidR="005B05FF" w:rsidRPr="005B05FF" w:rsidRDefault="005B05FF" w:rsidP="005B05FF">
      <w:pPr>
        <w:tabs>
          <w:tab w:val="left" w:pos="0"/>
        </w:tabs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5B05FF">
        <w:rPr>
          <w:rFonts w:ascii="Times New Roman" w:eastAsia="Calibri" w:hAnsi="Times New Roman" w:cs="Times New Roman"/>
          <w:sz w:val="28"/>
          <w:lang w:val="uk-UA"/>
        </w:rPr>
        <w:t>забезпечення учасників освітнього процесу та інших працівників засобами індивідуального захисту;</w:t>
      </w:r>
    </w:p>
    <w:p w:rsidR="005B05FF" w:rsidRPr="005B05FF" w:rsidRDefault="005B05FF" w:rsidP="005B05FF">
      <w:pPr>
        <w:tabs>
          <w:tab w:val="left" w:pos="0"/>
        </w:tabs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5B05FF">
        <w:rPr>
          <w:rFonts w:ascii="Times New Roman" w:eastAsia="Calibri" w:hAnsi="Times New Roman" w:cs="Times New Roman"/>
          <w:sz w:val="28"/>
          <w:lang w:val="uk-UA"/>
        </w:rPr>
        <w:t>розміщення інформації про заходи безпеки та відповідну поведінку населення у разі виникнення надзвичайних ситуацій;</w:t>
      </w:r>
    </w:p>
    <w:p w:rsidR="005B05FF" w:rsidRPr="005B05FF" w:rsidRDefault="005B05FF" w:rsidP="005B05FF">
      <w:pPr>
        <w:tabs>
          <w:tab w:val="left" w:pos="0"/>
        </w:tabs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5B05FF">
        <w:rPr>
          <w:rFonts w:ascii="Times New Roman" w:eastAsia="Calibri" w:hAnsi="Times New Roman" w:cs="Times New Roman"/>
          <w:sz w:val="28"/>
          <w:lang w:val="uk-UA"/>
        </w:rPr>
        <w:t>здійснення у разі загрози виникнення або виникнення надзвичайних ситуацій заходів з евакуації учасників освітнього процесу та інших працівників,  матеріальних і культурних цінностей;</w:t>
      </w:r>
    </w:p>
    <w:p w:rsidR="005B05FF" w:rsidRPr="005B05FF" w:rsidRDefault="005B05FF" w:rsidP="005B05FF">
      <w:pPr>
        <w:tabs>
          <w:tab w:val="left" w:pos="0"/>
        </w:tabs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5B05FF">
        <w:rPr>
          <w:rFonts w:ascii="Times New Roman" w:eastAsia="Calibri" w:hAnsi="Times New Roman" w:cs="Times New Roman"/>
          <w:sz w:val="28"/>
          <w:lang w:val="uk-UA"/>
        </w:rPr>
        <w:t>створення об’єктових сил цивільного захисту, необхідної для їх функціонування матеріально-технічної бази і забезпечення їх готовності до дій за призначенням;</w:t>
      </w:r>
    </w:p>
    <w:p w:rsidR="005B05FF" w:rsidRPr="005B05FF" w:rsidRDefault="005B05FF" w:rsidP="005B05FF">
      <w:pPr>
        <w:tabs>
          <w:tab w:val="left" w:pos="0"/>
        </w:tabs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5B05FF">
        <w:rPr>
          <w:rFonts w:ascii="Times New Roman" w:eastAsia="Calibri" w:hAnsi="Times New Roman" w:cs="Times New Roman"/>
          <w:sz w:val="28"/>
          <w:lang w:val="uk-UA"/>
        </w:rPr>
        <w:t>проведення оцінки ризиків виникнення надзвичайних ситуацій;</w:t>
      </w:r>
    </w:p>
    <w:p w:rsidR="005B05FF" w:rsidRPr="005B05FF" w:rsidRDefault="005B05FF" w:rsidP="005B05FF">
      <w:pPr>
        <w:tabs>
          <w:tab w:val="left" w:pos="0"/>
        </w:tabs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5B05FF">
        <w:rPr>
          <w:rFonts w:ascii="Times New Roman" w:eastAsia="Calibri" w:hAnsi="Times New Roman" w:cs="Times New Roman"/>
          <w:sz w:val="28"/>
          <w:lang w:val="uk-UA"/>
        </w:rPr>
        <w:t>здійснення навчання учасників освітнього процесу та інших працівників з питань цивільного захисту, у тому числі правилам техногенної та пожежної безпеки;</w:t>
      </w:r>
    </w:p>
    <w:p w:rsidR="005B05FF" w:rsidRPr="005B05FF" w:rsidRDefault="005B05FF" w:rsidP="005B05FF">
      <w:pPr>
        <w:tabs>
          <w:tab w:val="left" w:pos="0"/>
        </w:tabs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5B05FF">
        <w:rPr>
          <w:rFonts w:ascii="Times New Roman" w:eastAsia="Calibri" w:hAnsi="Times New Roman" w:cs="Times New Roman"/>
          <w:sz w:val="28"/>
          <w:lang w:val="uk-UA"/>
        </w:rPr>
        <w:t>планування заходів цивільного захисту;</w:t>
      </w:r>
    </w:p>
    <w:p w:rsidR="005B05FF" w:rsidRPr="005B05FF" w:rsidRDefault="005B05FF" w:rsidP="005B05FF">
      <w:pPr>
        <w:tabs>
          <w:tab w:val="left" w:pos="0"/>
        </w:tabs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5B05FF">
        <w:rPr>
          <w:rFonts w:ascii="Times New Roman" w:eastAsia="Calibri" w:hAnsi="Times New Roman" w:cs="Times New Roman"/>
          <w:sz w:val="28"/>
          <w:lang w:val="uk-UA"/>
        </w:rPr>
        <w:t>проведення об’єктових тренувань і навчань з питань цивільного захисту;</w:t>
      </w:r>
    </w:p>
    <w:p w:rsidR="005B05FF" w:rsidRPr="005B05FF" w:rsidRDefault="005B05FF" w:rsidP="005B05FF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5B05FF">
        <w:rPr>
          <w:rFonts w:ascii="Times New Roman" w:eastAsia="Calibri" w:hAnsi="Times New Roman" w:cs="Times New Roman"/>
          <w:sz w:val="28"/>
          <w:lang w:val="uk-UA"/>
        </w:rPr>
        <w:lastRenderedPageBreak/>
        <w:t>створення і використання матеріальних резервів для запобігання та ліквідації наслідків надзвичайних ситуацій;</w:t>
      </w:r>
    </w:p>
    <w:p w:rsidR="005B05FF" w:rsidRPr="005B05FF" w:rsidRDefault="005B05FF" w:rsidP="005B05FF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5B05FF">
        <w:rPr>
          <w:rFonts w:ascii="Times New Roman" w:eastAsia="Calibri" w:hAnsi="Times New Roman" w:cs="Times New Roman"/>
          <w:sz w:val="28"/>
          <w:lang w:val="uk-UA"/>
        </w:rPr>
        <w:t>забезпечення виконання вимог законодавства у сфері техногенної та пожежної безпеки, а також виконання вимог приписів, постанов та розпоряджень центрального органу виконавчої влади, який здійснює державний нагляд у сферах техногенної та пожежної безпеки;</w:t>
      </w:r>
    </w:p>
    <w:p w:rsidR="005B05FF" w:rsidRPr="005B05FF" w:rsidRDefault="005B05FF" w:rsidP="005B05FF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5B05FF">
        <w:rPr>
          <w:rFonts w:ascii="Times New Roman" w:eastAsia="Calibri" w:hAnsi="Times New Roman" w:cs="Times New Roman"/>
          <w:sz w:val="28"/>
          <w:lang w:val="uk-UA"/>
        </w:rPr>
        <w:t xml:space="preserve"> утримання у справному стані засобів цивільного та протипожежного захисту, недопущення їх використання не за призначенням.</w:t>
      </w:r>
    </w:p>
    <w:p w:rsidR="005B05FF" w:rsidRPr="005B05FF" w:rsidRDefault="005B05FF" w:rsidP="005B05FF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5FF">
        <w:rPr>
          <w:rFonts w:ascii="Times New Roman" w:eastAsia="Times New Roman" w:hAnsi="Times New Roman" w:cs="Times New Roman"/>
          <w:sz w:val="28"/>
          <w:szCs w:val="28"/>
          <w:lang w:val="uk-UA"/>
        </w:rPr>
        <w:t>2. Безпосереднє керівництво виконанням заходів у сфері цивільного захисту покладаю на себе.</w:t>
      </w:r>
    </w:p>
    <w:p w:rsidR="005B05FF" w:rsidRDefault="005B05FF" w:rsidP="005B05FF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5FF">
        <w:rPr>
          <w:rFonts w:ascii="Times New Roman" w:eastAsia="Times New Roman" w:hAnsi="Times New Roman" w:cs="Times New Roman"/>
          <w:sz w:val="28"/>
          <w:szCs w:val="28"/>
          <w:lang w:val="uk-UA"/>
        </w:rPr>
        <w:t>3. Для забезпечення загального керівництва і координації діяльності закладу освіти, пов’язаної з безпекою і захистом учасників освітнього процесу та інших працівників, майна, території, запобіганням і реагуванням на надзвичайні ситуації  створити  комісію з  питань надзвичайних ситуацій</w:t>
      </w:r>
      <w:r w:rsidRPr="005B05F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5B05FF">
        <w:rPr>
          <w:rFonts w:ascii="Times New Roman" w:eastAsia="Times New Roman" w:hAnsi="Times New Roman" w:cs="Times New Roman"/>
          <w:sz w:val="28"/>
          <w:szCs w:val="28"/>
          <w:lang w:val="uk-UA"/>
        </w:rPr>
        <w:t>у складі:</w:t>
      </w:r>
    </w:p>
    <w:p w:rsidR="007841E7" w:rsidRPr="005B05FF" w:rsidRDefault="007841E7" w:rsidP="005B05FF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11"/>
        <w:tblW w:w="80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3"/>
      </w:tblGrid>
      <w:tr w:rsidR="005B05FF" w:rsidRPr="007841E7" w:rsidTr="003D6D6D">
        <w:trPr>
          <w:trHeight w:val="347"/>
          <w:jc w:val="center"/>
        </w:trPr>
        <w:tc>
          <w:tcPr>
            <w:tcW w:w="8033" w:type="dxa"/>
          </w:tcPr>
          <w:p w:rsidR="005B05FF" w:rsidRPr="005B05FF" w:rsidRDefault="005B05FF" w:rsidP="007841E7">
            <w:pPr>
              <w:tabs>
                <w:tab w:val="left" w:pos="0"/>
                <w:tab w:val="left" w:pos="2552"/>
              </w:tabs>
              <w:ind w:right="-284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B05F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голова комісії –  </w:t>
            </w:r>
            <w:r w:rsidR="007841E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Галина КАПУСТЯК</w:t>
            </w:r>
            <w:r w:rsidRPr="005B05FF"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</w:tr>
      <w:tr w:rsidR="005B05FF" w:rsidRPr="0028791F" w:rsidTr="003D6D6D">
        <w:trPr>
          <w:trHeight w:val="365"/>
          <w:jc w:val="center"/>
        </w:trPr>
        <w:tc>
          <w:tcPr>
            <w:tcW w:w="8033" w:type="dxa"/>
          </w:tcPr>
          <w:p w:rsidR="005B05FF" w:rsidRPr="005B05FF" w:rsidRDefault="005B05FF" w:rsidP="007841E7">
            <w:pPr>
              <w:tabs>
                <w:tab w:val="left" w:pos="0"/>
              </w:tabs>
              <w:ind w:right="-284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B05F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заступник голови комісії –  </w:t>
            </w:r>
            <w:r w:rsidR="007841E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Леся ЯКУБЧАК</w:t>
            </w:r>
          </w:p>
        </w:tc>
      </w:tr>
      <w:tr w:rsidR="005B05FF" w:rsidRPr="007841E7" w:rsidTr="003D6D6D">
        <w:trPr>
          <w:trHeight w:val="714"/>
          <w:jc w:val="center"/>
        </w:trPr>
        <w:tc>
          <w:tcPr>
            <w:tcW w:w="8033" w:type="dxa"/>
          </w:tcPr>
          <w:p w:rsidR="005B05FF" w:rsidRDefault="005B05FF" w:rsidP="007841E7">
            <w:pPr>
              <w:tabs>
                <w:tab w:val="left" w:pos="0"/>
              </w:tabs>
              <w:ind w:right="-284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B05F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секретар комісії – </w:t>
            </w:r>
            <w:r w:rsidR="007841E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Кристина ГОНЧАР</w:t>
            </w:r>
          </w:p>
          <w:p w:rsidR="007841E7" w:rsidRPr="005B05FF" w:rsidRDefault="007841E7" w:rsidP="007841E7">
            <w:pPr>
              <w:tabs>
                <w:tab w:val="left" w:pos="0"/>
              </w:tabs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B05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член комісії </w:t>
            </w:r>
            <w:r w:rsidRPr="005B05F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–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Сільвія ПАВЛЮК</w:t>
            </w:r>
          </w:p>
          <w:p w:rsidR="007841E7" w:rsidRPr="005B05FF" w:rsidRDefault="007841E7" w:rsidP="007841E7">
            <w:pPr>
              <w:tabs>
                <w:tab w:val="left" w:pos="0"/>
              </w:tabs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B05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член комісії </w:t>
            </w:r>
            <w:r w:rsidRPr="005B05F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–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Дмитро ПРОДАНИК</w:t>
            </w:r>
          </w:p>
          <w:p w:rsidR="007841E7" w:rsidRPr="005B05FF" w:rsidRDefault="007841E7" w:rsidP="007841E7">
            <w:pPr>
              <w:tabs>
                <w:tab w:val="left" w:pos="0"/>
              </w:tabs>
              <w:ind w:right="-284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841E7" w:rsidRDefault="007841E7" w:rsidP="005B05FF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B05FF" w:rsidRDefault="005B05FF" w:rsidP="005B05FF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B05FF">
        <w:rPr>
          <w:rFonts w:ascii="Times New Roman" w:eastAsia="Calibri" w:hAnsi="Times New Roman" w:cs="Times New Roman"/>
          <w:sz w:val="28"/>
          <w:szCs w:val="28"/>
          <w:lang w:val="uk-UA"/>
        </w:rPr>
        <w:t>4. У разі виникнення надзвичайної ситуації керівником робіт з ліквідації     наслідків надзвичайної ситуації  призначається</w:t>
      </w:r>
      <w:r w:rsidR="007841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B05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841E7">
        <w:rPr>
          <w:rFonts w:ascii="Times New Roman" w:eastAsia="Times New Roman" w:hAnsi="Times New Roman" w:cs="Times New Roman"/>
          <w:sz w:val="28"/>
          <w:szCs w:val="28"/>
          <w:lang w:val="uk-UA"/>
        </w:rPr>
        <w:t>Дмитро ПРОДАНИК</w:t>
      </w:r>
      <w:r w:rsidR="007841E7" w:rsidRPr="005B05F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3D6D6D" w:rsidRPr="005B05FF" w:rsidRDefault="003D6D6D" w:rsidP="005B05FF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</w:pPr>
    </w:p>
    <w:p w:rsidR="005B05FF" w:rsidRPr="005B05FF" w:rsidRDefault="0028791F" w:rsidP="005B05FF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5. </w:t>
      </w:r>
      <w:r w:rsidR="005B05FF" w:rsidRPr="005B05F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Штаб з ліквідації наслідків</w:t>
      </w:r>
      <w:r w:rsidR="005B05FF" w:rsidRPr="005B05FF">
        <w:rPr>
          <w:rFonts w:ascii="Calibri" w:eastAsia="Calibri" w:hAnsi="Calibri" w:cs="Times New Roman"/>
          <w:kern w:val="3"/>
          <w:sz w:val="20"/>
          <w:szCs w:val="20"/>
          <w:lang w:val="uk-UA"/>
        </w:rPr>
        <w:t xml:space="preserve"> </w:t>
      </w:r>
      <w:r w:rsidR="005B05FF" w:rsidRPr="005B05F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надзвичайної ситуації утворюється для безпосередньої організації і координації аварійно-рятувальних та інших невідкладних робіт з ліквідації наслідків надзвичайної ситуації і є робочим органом керівника робіт з ліквідації наслідків</w:t>
      </w:r>
      <w:r w:rsidR="005B05FF" w:rsidRPr="005B05FF">
        <w:rPr>
          <w:rFonts w:ascii="Calibri" w:eastAsia="Calibri" w:hAnsi="Calibri" w:cs="Times New Roman"/>
          <w:kern w:val="3"/>
          <w:sz w:val="20"/>
          <w:szCs w:val="20"/>
          <w:lang w:val="uk-UA"/>
        </w:rPr>
        <w:t xml:space="preserve"> </w:t>
      </w:r>
      <w:r w:rsidR="005B05FF" w:rsidRPr="005B05F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надзвичайної ситуації.</w:t>
      </w:r>
    </w:p>
    <w:p w:rsidR="005B05FF" w:rsidRPr="005B05FF" w:rsidRDefault="005B05FF" w:rsidP="005B05FF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B05F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Начальник штабу – </w:t>
      </w:r>
      <w:r w:rsidR="007841E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Леся ЯКУБЧАК</w:t>
      </w:r>
    </w:p>
    <w:p w:rsidR="005B05FF" w:rsidRPr="005B05FF" w:rsidRDefault="005B05FF" w:rsidP="005B05FF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B05F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член штабу –  </w:t>
      </w:r>
      <w:r w:rsidR="007841E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Неля ДРЕБОТ</w:t>
      </w:r>
    </w:p>
    <w:p w:rsidR="005B05FF" w:rsidRPr="005B05FF" w:rsidRDefault="007841E7" w:rsidP="005B05FF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член штабу – Еріка СЕМЕНЮК</w:t>
      </w:r>
    </w:p>
    <w:p w:rsidR="005B05FF" w:rsidRPr="005B05FF" w:rsidRDefault="005B05FF" w:rsidP="005B05FF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B05F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член штабу – </w:t>
      </w:r>
      <w:r w:rsidR="007841E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Віктор ТОКАРЮК</w:t>
      </w:r>
    </w:p>
    <w:p w:rsidR="005B05FF" w:rsidRPr="005B05FF" w:rsidRDefault="005B05FF" w:rsidP="005B05F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B05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</w:t>
      </w:r>
      <w:r w:rsidRPr="005B05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Для організації і проведення заходів з евакуації людей, матеріальних і   культурних цінностей, створити комісію з питань евакуації </w:t>
      </w:r>
      <w:r w:rsidRPr="005B05FF">
        <w:rPr>
          <w:rFonts w:ascii="Times New Roman" w:eastAsia="Times New Roman" w:hAnsi="Times New Roman" w:cs="Times New Roman"/>
          <w:sz w:val="28"/>
          <w:szCs w:val="28"/>
          <w:lang w:val="uk-UA"/>
        </w:rPr>
        <w:t>у складі</w:t>
      </w:r>
      <w:r w:rsidRPr="005B05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:</w:t>
      </w:r>
    </w:p>
    <w:p w:rsidR="005B05FF" w:rsidRPr="005B05FF" w:rsidRDefault="005B05FF" w:rsidP="005B05FF">
      <w:pPr>
        <w:tabs>
          <w:tab w:val="left" w:pos="126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5FF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 комісії</w:t>
      </w:r>
      <w:r w:rsidR="007841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- Сільвія ПАВЛЮК</w:t>
      </w:r>
    </w:p>
    <w:p w:rsidR="007841E7" w:rsidRDefault="005B05FF" w:rsidP="005B05FF">
      <w:pPr>
        <w:tabs>
          <w:tab w:val="left" w:pos="126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5FF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голови комісії</w:t>
      </w:r>
      <w:r w:rsidR="007841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Валентина ГОНЧАР</w:t>
      </w:r>
    </w:p>
    <w:p w:rsidR="007841E7" w:rsidRDefault="005B05FF" w:rsidP="007841E7">
      <w:pPr>
        <w:tabs>
          <w:tab w:val="left" w:pos="126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5FF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комісії</w:t>
      </w:r>
      <w:r w:rsidR="007841E7">
        <w:rPr>
          <w:rFonts w:ascii="Times New Roman" w:eastAsia="Times New Roman" w:hAnsi="Times New Roman" w:cs="Times New Roman"/>
          <w:sz w:val="28"/>
          <w:szCs w:val="28"/>
          <w:lang w:val="uk-UA"/>
        </w:rPr>
        <w:t>- Ірина ПЕЛЕПКО</w:t>
      </w:r>
    </w:p>
    <w:p w:rsidR="005B05FF" w:rsidRPr="005B05FF" w:rsidRDefault="005B05FF" w:rsidP="007841E7">
      <w:pPr>
        <w:tabs>
          <w:tab w:val="left" w:pos="126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5B05FF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відповідальний за зв'язок і оповіщення</w:t>
      </w:r>
      <w:r w:rsidR="007841E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- Єлизавета СУХАР</w:t>
      </w:r>
    </w:p>
    <w:p w:rsidR="007841E7" w:rsidRDefault="005B05FF" w:rsidP="000F6DF3">
      <w:pPr>
        <w:widowControl w:val="0"/>
        <w:tabs>
          <w:tab w:val="left" w:pos="113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5B05FF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відповідальний за облік евакуйованих</w:t>
      </w:r>
      <w:r w:rsidR="007841E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- Руслана ВИШНЬОВСЬКА </w:t>
      </w:r>
      <w:r w:rsidRPr="005B05FF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відповідальний за збір і відправлення евакуйованих</w:t>
      </w:r>
      <w:r w:rsidR="007841E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</w:t>
      </w:r>
      <w:r w:rsidR="003D6D6D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–</w:t>
      </w:r>
      <w:r w:rsidR="007841E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</w:t>
      </w:r>
      <w:r w:rsidR="003D6D6D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Інна РЕДЬКА</w:t>
      </w:r>
    </w:p>
    <w:p w:rsidR="005B05FF" w:rsidRPr="005B05FF" w:rsidRDefault="005B05FF" w:rsidP="0028791F">
      <w:pPr>
        <w:widowControl w:val="0"/>
        <w:tabs>
          <w:tab w:val="left" w:pos="1134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5B05FF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відповідальний  за супроводження евакуйованих</w:t>
      </w:r>
      <w:r w:rsidR="007841E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</w:t>
      </w:r>
      <w:r w:rsidRPr="005B05FF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-</w:t>
      </w:r>
      <w:r w:rsidR="007841E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Наталія УКРАЇНЕЦЬ</w:t>
      </w:r>
    </w:p>
    <w:p w:rsidR="007841E7" w:rsidRDefault="005B05FF" w:rsidP="0028791F">
      <w:pPr>
        <w:widowControl w:val="0"/>
        <w:tabs>
          <w:tab w:val="left" w:pos="1134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5B05FF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lastRenderedPageBreak/>
        <w:t>відповідальний за забезпечення зустрічі та розміщення евакуйованих</w:t>
      </w:r>
      <w:r w:rsidR="007841E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- Наталія ТАНЕВСЬКА</w:t>
      </w:r>
    </w:p>
    <w:p w:rsidR="005B05FF" w:rsidRPr="005B05FF" w:rsidRDefault="005B05FF" w:rsidP="0028791F">
      <w:pPr>
        <w:widowControl w:val="0"/>
        <w:tabs>
          <w:tab w:val="left" w:pos="1134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5FF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 відповідальний за вивезення майна і  матеріально-технічного забезпечення </w:t>
      </w:r>
      <w:r w:rsidR="0028791F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</w:t>
      </w:r>
      <w:r w:rsidRPr="005B05FF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заходів евакуації</w:t>
      </w:r>
      <w:r w:rsidR="007841E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- Альона МІРОШНИЧЕНКО</w:t>
      </w:r>
    </w:p>
    <w:p w:rsidR="005B05FF" w:rsidRPr="005B05FF" w:rsidRDefault="005B05FF" w:rsidP="0028791F">
      <w:pPr>
        <w:tabs>
          <w:tab w:val="left" w:pos="126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5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 Створити </w:t>
      </w:r>
      <w:r w:rsidRPr="005B05F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5B05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добровільну </w:t>
      </w:r>
      <w:r w:rsidRPr="005B05F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3D6D6D">
        <w:rPr>
          <w:rFonts w:ascii="Times New Roman" w:eastAsia="Times New Roman" w:hAnsi="Times New Roman" w:cs="Times New Roman"/>
          <w:sz w:val="28"/>
          <w:szCs w:val="28"/>
          <w:lang w:val="uk-UA"/>
        </w:rPr>
        <w:t>ланку пожежогасіння</w:t>
      </w:r>
      <w:r w:rsidRPr="005B05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у складі:</w:t>
      </w:r>
    </w:p>
    <w:p w:rsidR="005B05FF" w:rsidRPr="005B05FF" w:rsidRDefault="005B05FF" w:rsidP="0028791F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</w:pPr>
      <w:r w:rsidRPr="005B05FF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 xml:space="preserve">командир ланки – </w:t>
      </w:r>
      <w:r w:rsidR="007841E7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Віктор ТОКАРЮК</w:t>
      </w:r>
    </w:p>
    <w:p w:rsidR="005B05FF" w:rsidRPr="005B05FF" w:rsidRDefault="005B05FF" w:rsidP="0028791F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</w:pPr>
      <w:r w:rsidRPr="005B05FF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 xml:space="preserve">член ланки – </w:t>
      </w:r>
      <w:r w:rsidR="007841E7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Дмитро ПРОДАНИК</w:t>
      </w:r>
    </w:p>
    <w:p w:rsidR="005B05FF" w:rsidRPr="005B05FF" w:rsidRDefault="005B05FF" w:rsidP="0028791F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</w:pPr>
      <w:r w:rsidRPr="005B05FF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 xml:space="preserve">член ланки – </w:t>
      </w:r>
      <w:r w:rsidR="007841E7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Василь МОРАР</w:t>
      </w:r>
    </w:p>
    <w:p w:rsidR="005B05FF" w:rsidRPr="005B05FF" w:rsidRDefault="005B05FF" w:rsidP="0028791F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</w:pPr>
      <w:r w:rsidRPr="005B05FF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член ланки –</w:t>
      </w:r>
      <w:r w:rsidR="007841E7" w:rsidRPr="007841E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</w:t>
      </w:r>
      <w:r w:rsidR="007841E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Олександр ХАБАЙЛО</w:t>
      </w:r>
      <w:r w:rsidRPr="005B05FF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 xml:space="preserve"> </w:t>
      </w:r>
    </w:p>
    <w:p w:rsidR="005B05FF" w:rsidRPr="005B05FF" w:rsidRDefault="005B05FF" w:rsidP="0028791F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B05FF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8. Створити ланку по охороні громадського (публічного) порядку у складі:</w:t>
      </w:r>
    </w:p>
    <w:p w:rsidR="005B05FF" w:rsidRPr="005B05FF" w:rsidRDefault="005B05FF" w:rsidP="0028791F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  <w:r w:rsidRPr="005B05FF">
        <w:rPr>
          <w:rFonts w:ascii="Times New Roman" w:eastAsia="Times New Roman" w:hAnsi="Times New Roman" w:cs="Times New Roman"/>
          <w:sz w:val="28"/>
          <w:szCs w:val="28"/>
          <w:lang w:val="uk-UA"/>
        </w:rPr>
        <w:t>командир ланки –</w:t>
      </w:r>
      <w:r w:rsidR="003D6D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 СІРИК</w:t>
      </w:r>
    </w:p>
    <w:p w:rsidR="005B05FF" w:rsidRPr="005B05FF" w:rsidRDefault="005B05FF" w:rsidP="0028791F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B05F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член ланки –</w:t>
      </w:r>
      <w:r w:rsidR="003D6D6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Тетяна УКРАЇНЕЦЬ</w:t>
      </w:r>
    </w:p>
    <w:p w:rsidR="005B05FF" w:rsidRPr="005B05FF" w:rsidRDefault="005B05FF" w:rsidP="0028791F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B05F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член ланки – </w:t>
      </w:r>
      <w:r w:rsidR="003D6D6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Аліна КУЗНЯК</w:t>
      </w:r>
    </w:p>
    <w:p w:rsidR="005B05FF" w:rsidRPr="005B05FF" w:rsidRDefault="005B05FF" w:rsidP="0028791F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B05F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член ланки –</w:t>
      </w:r>
      <w:r w:rsidR="003D6D6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Альбіна КРУГЛЕЦЬКА </w:t>
      </w:r>
    </w:p>
    <w:p w:rsidR="005B05FF" w:rsidRPr="005B05FF" w:rsidRDefault="005B05FF" w:rsidP="0028791F">
      <w:pPr>
        <w:tabs>
          <w:tab w:val="left" w:pos="0"/>
          <w:tab w:val="left" w:pos="567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</w:pPr>
      <w:r w:rsidRPr="005B05FF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9.</w:t>
      </w:r>
      <w:r w:rsidR="004A2CBF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 xml:space="preserve"> Створити санітарний пост у складі </w:t>
      </w:r>
      <w:r w:rsidRPr="005B05FF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:</w:t>
      </w:r>
    </w:p>
    <w:p w:rsidR="005B05FF" w:rsidRPr="005B05FF" w:rsidRDefault="005B05FF" w:rsidP="0028791F">
      <w:pPr>
        <w:tabs>
          <w:tab w:val="left" w:pos="0"/>
          <w:tab w:val="left" w:pos="567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</w:pPr>
      <w:r w:rsidRPr="005B05FF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 xml:space="preserve">командир поста – </w:t>
      </w:r>
      <w:r w:rsidR="003D6D6D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Юлія ПАВЛЮК</w:t>
      </w:r>
    </w:p>
    <w:p w:rsidR="005B05FF" w:rsidRPr="005B05FF" w:rsidRDefault="005B05FF" w:rsidP="0028791F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B05F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член поста – </w:t>
      </w:r>
      <w:r w:rsidR="003D6D6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Віра КРИСОВАТА </w:t>
      </w:r>
    </w:p>
    <w:p w:rsidR="005B05FF" w:rsidRPr="003D6D6D" w:rsidRDefault="005B05FF" w:rsidP="0028791F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B05F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10. Призначити відповідальною особою з питань цивільного захисту - </w:t>
      </w:r>
      <w:r w:rsidRPr="005B05FF">
        <w:rPr>
          <w:rFonts w:ascii="Calibri" w:eastAsia="Calibri" w:hAnsi="Calibri" w:cs="Times New Roman"/>
          <w:kern w:val="3"/>
          <w:sz w:val="20"/>
          <w:szCs w:val="20"/>
          <w:lang w:val="uk-UA"/>
        </w:rPr>
        <w:t xml:space="preserve"> </w:t>
      </w:r>
      <w:r w:rsidR="003D6D6D" w:rsidRPr="003D6D6D">
        <w:rPr>
          <w:rFonts w:ascii="Times New Roman" w:eastAsia="Calibri" w:hAnsi="Times New Roman" w:cs="Times New Roman"/>
          <w:kern w:val="3"/>
          <w:sz w:val="28"/>
          <w:szCs w:val="28"/>
          <w:lang w:val="uk-UA"/>
        </w:rPr>
        <w:t xml:space="preserve">Лесю ЯКУБЧАК </w:t>
      </w:r>
    </w:p>
    <w:p w:rsidR="005B05FF" w:rsidRPr="005B05FF" w:rsidRDefault="005B05FF" w:rsidP="00B4024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5FF">
        <w:rPr>
          <w:rFonts w:ascii="Times New Roman" w:eastAsia="Times New Roman" w:hAnsi="Times New Roman" w:cs="Times New Roman"/>
          <w:sz w:val="28"/>
          <w:szCs w:val="28"/>
          <w:lang w:val="uk-UA"/>
        </w:rPr>
        <w:t>11. Відповідальній особі з питань цивільного захисту:</w:t>
      </w:r>
    </w:p>
    <w:p w:rsidR="005B05FF" w:rsidRPr="005B05FF" w:rsidRDefault="005B05FF" w:rsidP="0028791F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5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розробити та подати на затвердження Положення про комісію з питань     надзвичайних ситуацій, функціональні обов’язки посадових осіб та фахівців, діяльність яких пов’язана з організацією і здійсненням заходів з питань цивільного захисту;</w:t>
      </w:r>
    </w:p>
    <w:p w:rsidR="005B05FF" w:rsidRPr="005B05FF" w:rsidRDefault="005B05FF" w:rsidP="0028791F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5FF">
        <w:rPr>
          <w:rFonts w:ascii="Times New Roman" w:eastAsia="Times New Roman" w:hAnsi="Times New Roman" w:cs="Times New Roman"/>
          <w:sz w:val="28"/>
          <w:szCs w:val="28"/>
          <w:lang w:val="uk-UA"/>
        </w:rPr>
        <w:t>- розробити та подати на затвердження план реагування на надзвичайні       ситуації;</w:t>
      </w:r>
    </w:p>
    <w:p w:rsidR="005B05FF" w:rsidRPr="005B05FF" w:rsidRDefault="005B05FF" w:rsidP="0028791F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5FF">
        <w:rPr>
          <w:rFonts w:ascii="Times New Roman" w:eastAsia="Times New Roman" w:hAnsi="Times New Roman" w:cs="Times New Roman"/>
          <w:sz w:val="28"/>
          <w:szCs w:val="28"/>
          <w:lang w:val="uk-UA"/>
        </w:rPr>
        <w:t>- розробити документи з організації заходів цивільного захисту;</w:t>
      </w:r>
    </w:p>
    <w:p w:rsidR="005B05FF" w:rsidRPr="005B05FF" w:rsidRDefault="005B05FF" w:rsidP="0028791F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5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скласти перелік осіб керівного складу та фахівців, які підлягають навчанню у сфері цивільного захисту; </w:t>
      </w:r>
    </w:p>
    <w:p w:rsidR="005B05FF" w:rsidRPr="005B05FF" w:rsidRDefault="005B05FF" w:rsidP="0028791F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5FF">
        <w:rPr>
          <w:rFonts w:ascii="Times New Roman" w:eastAsia="Times New Roman" w:hAnsi="Times New Roman" w:cs="Times New Roman"/>
          <w:sz w:val="28"/>
          <w:szCs w:val="28"/>
          <w:lang w:val="uk-UA"/>
        </w:rPr>
        <w:t>- скласти графік проведення спеціальних об’єктових навчань і тренувань з питань цивільного захисту;</w:t>
      </w:r>
    </w:p>
    <w:p w:rsidR="005B05FF" w:rsidRPr="005B05FF" w:rsidRDefault="005B05FF" w:rsidP="0028791F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5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вести облік навчання осіб керівного складу і фахівців, які підлягають навчанню у сфері цивільного захисту; </w:t>
      </w:r>
    </w:p>
    <w:p w:rsidR="005B05FF" w:rsidRPr="005B05FF" w:rsidRDefault="005B05FF" w:rsidP="0028791F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5FF">
        <w:rPr>
          <w:rFonts w:ascii="Times New Roman" w:eastAsia="Times New Roman" w:hAnsi="Times New Roman" w:cs="Times New Roman"/>
          <w:sz w:val="28"/>
          <w:szCs w:val="28"/>
          <w:lang w:val="uk-UA"/>
        </w:rPr>
        <w:t>- обладнати інформаційно-довідковий куточок з питань цивільного захисту та забезпечити працівників навчальними посібниками та матеріалами, які передбачені програмами підготовки працівників до дій у надзвичайних ситуаціях;</w:t>
      </w:r>
    </w:p>
    <w:p w:rsidR="005B05FF" w:rsidRPr="005B05FF" w:rsidRDefault="005B05FF" w:rsidP="0028791F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5FF">
        <w:rPr>
          <w:rFonts w:ascii="Times New Roman" w:eastAsia="Times New Roman" w:hAnsi="Times New Roman" w:cs="Times New Roman"/>
          <w:sz w:val="28"/>
          <w:szCs w:val="28"/>
          <w:lang w:val="uk-UA"/>
        </w:rPr>
        <w:t>- розробити та подати на затвердження програми підготовки працівників до дій у надзвичайних ситуаціях;</w:t>
      </w:r>
    </w:p>
    <w:p w:rsidR="005B05FF" w:rsidRPr="005B05FF" w:rsidRDefault="005B05FF" w:rsidP="00B4024C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5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організувати проведення занять та інструктажів з питань цивільного           захисту, пожежної та техногенної безпеки на підставі програм підготовки працівників до дій у надзвичайних ситуаціях і діючих правил, інструкцій та наявних планів цивільного захисту, інших нормативно-правових актів з питань </w:t>
      </w:r>
      <w:r w:rsidRPr="005B05F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цивільного захисту, техногенної та пожежної безпеки під час прийняття на роботу та за місцем праці;</w:t>
      </w:r>
    </w:p>
    <w:p w:rsidR="005B05FF" w:rsidRPr="005B05FF" w:rsidRDefault="005B05FF" w:rsidP="0028791F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5FF">
        <w:rPr>
          <w:rFonts w:ascii="Times New Roman" w:eastAsia="Times New Roman" w:hAnsi="Times New Roman" w:cs="Times New Roman"/>
          <w:sz w:val="28"/>
          <w:szCs w:val="28"/>
          <w:lang w:val="uk-UA"/>
        </w:rPr>
        <w:t>- забезпечити ведення документації з питань організації навчання працівників діям у надзвичайним ситуаціям.</w:t>
      </w:r>
    </w:p>
    <w:p w:rsidR="005B05FF" w:rsidRPr="005B05FF" w:rsidRDefault="005B05FF" w:rsidP="0028791F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5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12. Голові комісії з питань евакуації розробити та подати на затвердження Положення про комісію з питань евакуації, розподілити обов’язки між членами комісії, узгодити з органами місцевої виконавчої влади (органами місцевого самоврядування) пункти розміщення евакуйованих працівників.</w:t>
      </w:r>
    </w:p>
    <w:p w:rsidR="005B05FF" w:rsidRPr="005B05FF" w:rsidRDefault="005B05FF" w:rsidP="0028791F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5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13. Навчання керівного складу </w:t>
      </w:r>
      <w:r w:rsidRPr="005B05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та фахівців, на яких поширюється дія законів України у сфері цивільного захисту</w:t>
      </w:r>
      <w:r w:rsidRPr="005B05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здійснювати в навчально-методичному центрі цивільного захисту та безпеки життєдіяльності (територіальних курсах цивільного захисту та безпеки життєдіяльності).</w:t>
      </w:r>
    </w:p>
    <w:p w:rsidR="005B05FF" w:rsidRPr="005B05FF" w:rsidRDefault="005B05FF" w:rsidP="0028791F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5B05F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14. П</w:t>
      </w:r>
      <w:r w:rsidRPr="005B05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ідготовку працівників, які входять до </w:t>
      </w:r>
      <w:r w:rsidRPr="005B05F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складу ланок (постів) цивільного захисту </w:t>
      </w:r>
      <w:r w:rsidRPr="005B05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здійснювати </w:t>
      </w:r>
      <w:r w:rsidRPr="005B05F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згідно програми спеціальної підготовки працівників, що входять до складу формувань цивільного захисту та спеціалізованих служб цивільного захисту. П</w:t>
      </w:r>
      <w:r w:rsidRPr="005B05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ідготовку інших працівників здійснювати </w:t>
      </w:r>
      <w:r w:rsidRPr="005B05F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згідно програми загальної підготовки працівників до дій у надзвичайних ситуаціях. Підготовку працівників, зайнятих на роботах з підвищеною пожежною небезпекою, здійснювати згідно програми пожежно-технічного мінімуму.</w:t>
      </w:r>
    </w:p>
    <w:p w:rsidR="005B05FF" w:rsidRPr="005B05FF" w:rsidRDefault="005B05FF" w:rsidP="0028791F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05FF">
        <w:rPr>
          <w:rFonts w:ascii="Times New Roman" w:eastAsia="Calibri" w:hAnsi="Times New Roman" w:cs="Times New Roman"/>
          <w:sz w:val="28"/>
          <w:szCs w:val="28"/>
          <w:lang w:val="uk-UA"/>
        </w:rPr>
        <w:t>15. Підвищення рівня знань та отримання практичних навичок щодо дій у надзвичайних ситуаціях здійснювати на практичних заняттях у ході проведення спеціальних  об’єктових тренувань з питань цивільного захисту,  протипожежних  тренувань, Дня цивільного захисту.</w:t>
      </w:r>
    </w:p>
    <w:p w:rsidR="005B05FF" w:rsidRPr="005B05FF" w:rsidRDefault="005B05FF" w:rsidP="0028791F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5FF">
        <w:rPr>
          <w:rFonts w:ascii="Times New Roman" w:eastAsia="Times New Roman" w:hAnsi="Times New Roman" w:cs="Times New Roman"/>
          <w:sz w:val="28"/>
          <w:szCs w:val="28"/>
          <w:lang w:val="uk-UA"/>
        </w:rPr>
        <w:t>16. Наказ довести до всіх працівників.</w:t>
      </w:r>
    </w:p>
    <w:p w:rsidR="00514745" w:rsidRDefault="005B05FF" w:rsidP="0028791F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05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17. Контроль за виконанням цього наказу </w:t>
      </w:r>
      <w:r w:rsidR="003D6D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залишаю за собою </w:t>
      </w:r>
    </w:p>
    <w:p w:rsidR="003D6D6D" w:rsidRDefault="003D6D6D" w:rsidP="003F28BA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3D6D6D" w:rsidRDefault="003D6D6D" w:rsidP="0028791F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D6D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Директор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28791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28791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3D6D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Галина КАПУСТЯК </w:t>
      </w:r>
    </w:p>
    <w:p w:rsidR="003F28BA" w:rsidRPr="00D11A04" w:rsidRDefault="003F28BA" w:rsidP="003F28BA">
      <w:pPr>
        <w:tabs>
          <w:tab w:val="left" w:pos="0"/>
        </w:tabs>
        <w:spacing w:before="240" w:after="120" w:line="240" w:lineRule="auto"/>
        <w:ind w:right="-284"/>
        <w:jc w:val="both"/>
        <w:rPr>
          <w:rFonts w:ascii="Times New Roman" w:eastAsia="Calibri" w:hAnsi="Times New Roman" w:cs="Times New Roman"/>
          <w:b/>
          <w:sz w:val="24"/>
          <w:szCs w:val="28"/>
          <w:lang w:val="uk-UA" w:eastAsia="ru-RU"/>
        </w:rPr>
      </w:pPr>
      <w:r w:rsidRPr="00D11A04">
        <w:rPr>
          <w:rFonts w:ascii="Times New Roman" w:eastAsia="Calibri" w:hAnsi="Times New Roman" w:cs="Times New Roman"/>
          <w:b/>
          <w:sz w:val="24"/>
          <w:szCs w:val="28"/>
          <w:lang w:val="uk-UA" w:eastAsia="ru-RU"/>
        </w:rPr>
        <w:t>З наказом ознайомлені</w:t>
      </w:r>
    </w:p>
    <w:tbl>
      <w:tblPr>
        <w:tblStyle w:val="a3"/>
        <w:tblW w:w="9918" w:type="dxa"/>
        <w:tblInd w:w="-142" w:type="dxa"/>
        <w:tblLook w:val="04A0" w:firstRow="1" w:lastRow="0" w:firstColumn="1" w:lastColumn="0" w:noHBand="0" w:noVBand="1"/>
      </w:tblPr>
      <w:tblGrid>
        <w:gridCol w:w="3135"/>
        <w:gridCol w:w="1680"/>
        <w:gridCol w:w="3518"/>
        <w:gridCol w:w="1585"/>
      </w:tblGrid>
      <w:tr w:rsidR="003F28BA" w:rsidTr="00A1219D">
        <w:trPr>
          <w:trHeight w:val="285"/>
        </w:trPr>
        <w:tc>
          <w:tcPr>
            <w:tcW w:w="3135" w:type="dxa"/>
          </w:tcPr>
          <w:p w:rsidR="003F28BA" w:rsidRPr="00D11A04" w:rsidRDefault="003F28BA" w:rsidP="00A1219D">
            <w:pPr>
              <w:ind w:left="-142" w:firstLine="142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D11A04">
              <w:rPr>
                <w:rFonts w:ascii="Times New Roman" w:eastAsia="Times New Roman" w:hAnsi="Times New Roman"/>
                <w:b/>
                <w:sz w:val="24"/>
                <w:szCs w:val="28"/>
                <w:lang w:val="uk-UA"/>
              </w:rPr>
              <w:t>Прізвище, імя працівника</w:t>
            </w:r>
          </w:p>
        </w:tc>
        <w:tc>
          <w:tcPr>
            <w:tcW w:w="1680" w:type="dxa"/>
          </w:tcPr>
          <w:p w:rsidR="003F28BA" w:rsidRPr="00D11A04" w:rsidRDefault="003F28BA" w:rsidP="00A1219D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D11A04">
              <w:rPr>
                <w:rFonts w:ascii="Times New Roman" w:eastAsia="Times New Roman" w:hAnsi="Times New Roman"/>
                <w:b/>
                <w:sz w:val="24"/>
                <w:szCs w:val="28"/>
                <w:lang w:val="uk-UA"/>
              </w:rPr>
              <w:t>підпис</w:t>
            </w:r>
          </w:p>
        </w:tc>
        <w:tc>
          <w:tcPr>
            <w:tcW w:w="3518" w:type="dxa"/>
          </w:tcPr>
          <w:p w:rsidR="003F28BA" w:rsidRDefault="003F28BA" w:rsidP="00A1219D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Валентина ГОНЧАР</w:t>
            </w:r>
          </w:p>
        </w:tc>
        <w:tc>
          <w:tcPr>
            <w:tcW w:w="1585" w:type="dxa"/>
          </w:tcPr>
          <w:p w:rsidR="003F28BA" w:rsidRPr="00D11A04" w:rsidRDefault="003F28BA" w:rsidP="00A1219D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F28BA" w:rsidTr="00A1219D">
        <w:trPr>
          <w:trHeight w:val="285"/>
        </w:trPr>
        <w:tc>
          <w:tcPr>
            <w:tcW w:w="3135" w:type="dxa"/>
          </w:tcPr>
          <w:p w:rsidR="003F28BA" w:rsidRDefault="003F28BA" w:rsidP="00A1219D">
            <w:pPr>
              <w:ind w:left="-142" w:firstLine="142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Галина КАПУСТЯК</w:t>
            </w:r>
          </w:p>
        </w:tc>
        <w:tc>
          <w:tcPr>
            <w:tcW w:w="1680" w:type="dxa"/>
          </w:tcPr>
          <w:p w:rsidR="003F28BA" w:rsidRDefault="003F28BA" w:rsidP="00A1219D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</w:tcPr>
          <w:p w:rsidR="003F28BA" w:rsidRDefault="003F28BA" w:rsidP="00A1219D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Ірина ПЕЛЕПКО</w:t>
            </w:r>
          </w:p>
        </w:tc>
        <w:tc>
          <w:tcPr>
            <w:tcW w:w="1585" w:type="dxa"/>
          </w:tcPr>
          <w:p w:rsidR="003F28BA" w:rsidRDefault="003F28BA" w:rsidP="00A1219D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3F28BA" w:rsidTr="00A1219D">
        <w:trPr>
          <w:trHeight w:val="345"/>
        </w:trPr>
        <w:tc>
          <w:tcPr>
            <w:tcW w:w="3135" w:type="dxa"/>
          </w:tcPr>
          <w:p w:rsidR="003F28BA" w:rsidRDefault="003F28BA" w:rsidP="00A1219D">
            <w:pPr>
              <w:ind w:left="-142" w:firstLine="142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Леся ЯКУБЧАК</w:t>
            </w:r>
          </w:p>
        </w:tc>
        <w:tc>
          <w:tcPr>
            <w:tcW w:w="1680" w:type="dxa"/>
          </w:tcPr>
          <w:p w:rsidR="003F28BA" w:rsidRDefault="003F28BA" w:rsidP="00A1219D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</w:tcPr>
          <w:p w:rsidR="003F28BA" w:rsidRDefault="003F28BA" w:rsidP="00A1219D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Єлизавета СУХАР</w:t>
            </w:r>
          </w:p>
        </w:tc>
        <w:tc>
          <w:tcPr>
            <w:tcW w:w="1585" w:type="dxa"/>
          </w:tcPr>
          <w:p w:rsidR="003F28BA" w:rsidRDefault="003F28BA" w:rsidP="00A1219D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3F28BA" w:rsidTr="00A1219D">
        <w:trPr>
          <w:trHeight w:val="240"/>
        </w:trPr>
        <w:tc>
          <w:tcPr>
            <w:tcW w:w="3135" w:type="dxa"/>
          </w:tcPr>
          <w:p w:rsidR="003F28BA" w:rsidRDefault="003F28BA" w:rsidP="00A1219D">
            <w:pPr>
              <w:ind w:left="-142" w:firstLine="142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Кристина ГОНЧАР</w:t>
            </w:r>
          </w:p>
        </w:tc>
        <w:tc>
          <w:tcPr>
            <w:tcW w:w="1680" w:type="dxa"/>
          </w:tcPr>
          <w:p w:rsidR="003F28BA" w:rsidRDefault="003F28BA" w:rsidP="00A1219D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</w:tcPr>
          <w:p w:rsidR="003F28BA" w:rsidRDefault="003F28BA" w:rsidP="00A1219D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Руслана ВИШНЬОВСЬКА</w:t>
            </w:r>
          </w:p>
        </w:tc>
        <w:tc>
          <w:tcPr>
            <w:tcW w:w="1585" w:type="dxa"/>
          </w:tcPr>
          <w:p w:rsidR="003F28BA" w:rsidRDefault="003F28BA" w:rsidP="00A1219D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3F28BA" w:rsidTr="00A1219D">
        <w:trPr>
          <w:trHeight w:val="150"/>
        </w:trPr>
        <w:tc>
          <w:tcPr>
            <w:tcW w:w="3135" w:type="dxa"/>
          </w:tcPr>
          <w:p w:rsidR="003F28BA" w:rsidRDefault="003F28BA" w:rsidP="00A1219D">
            <w:pPr>
              <w:ind w:left="-142" w:firstLine="142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Сільвія ПАВЛЮК</w:t>
            </w:r>
          </w:p>
        </w:tc>
        <w:tc>
          <w:tcPr>
            <w:tcW w:w="1680" w:type="dxa"/>
          </w:tcPr>
          <w:p w:rsidR="003F28BA" w:rsidRDefault="003F28BA" w:rsidP="00A1219D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</w:tcPr>
          <w:p w:rsidR="003F28BA" w:rsidRDefault="003F28BA" w:rsidP="00A1219D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Інна РЕДЬКА</w:t>
            </w:r>
          </w:p>
        </w:tc>
        <w:tc>
          <w:tcPr>
            <w:tcW w:w="1585" w:type="dxa"/>
          </w:tcPr>
          <w:p w:rsidR="003F28BA" w:rsidRDefault="003F28BA" w:rsidP="00A1219D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3F28BA" w:rsidTr="00A1219D">
        <w:trPr>
          <w:trHeight w:val="299"/>
        </w:trPr>
        <w:tc>
          <w:tcPr>
            <w:tcW w:w="3135" w:type="dxa"/>
          </w:tcPr>
          <w:p w:rsidR="003F28BA" w:rsidRDefault="003F28BA" w:rsidP="00A1219D">
            <w:pPr>
              <w:ind w:left="-142" w:firstLine="142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Дмитро ПРОДАНИК</w:t>
            </w:r>
          </w:p>
        </w:tc>
        <w:tc>
          <w:tcPr>
            <w:tcW w:w="1680" w:type="dxa"/>
          </w:tcPr>
          <w:p w:rsidR="003F28BA" w:rsidRDefault="003F28BA" w:rsidP="00A1219D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</w:tcPr>
          <w:p w:rsidR="003F28BA" w:rsidRDefault="003F28BA" w:rsidP="00A1219D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Наталія УКРАЇНЕЦЬ</w:t>
            </w:r>
          </w:p>
        </w:tc>
        <w:tc>
          <w:tcPr>
            <w:tcW w:w="1585" w:type="dxa"/>
          </w:tcPr>
          <w:p w:rsidR="003F28BA" w:rsidRDefault="003F28BA" w:rsidP="00A1219D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3F28BA" w:rsidTr="00A1219D">
        <w:trPr>
          <w:trHeight w:val="179"/>
        </w:trPr>
        <w:tc>
          <w:tcPr>
            <w:tcW w:w="3135" w:type="dxa"/>
          </w:tcPr>
          <w:p w:rsidR="003F28BA" w:rsidRDefault="003F28BA" w:rsidP="00A1219D">
            <w:pPr>
              <w:ind w:left="-142" w:firstLine="142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Неля ДРЕБОТ</w:t>
            </w:r>
          </w:p>
        </w:tc>
        <w:tc>
          <w:tcPr>
            <w:tcW w:w="1680" w:type="dxa"/>
          </w:tcPr>
          <w:p w:rsidR="003F28BA" w:rsidRDefault="003F28BA" w:rsidP="00A1219D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</w:tcPr>
          <w:p w:rsidR="003F28BA" w:rsidRDefault="003F28BA" w:rsidP="00A1219D">
            <w:pPr>
              <w:widowControl w:val="0"/>
              <w:tabs>
                <w:tab w:val="left" w:pos="1134"/>
              </w:tabs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Наталія ТАНЕВСЬКА</w:t>
            </w:r>
          </w:p>
        </w:tc>
        <w:tc>
          <w:tcPr>
            <w:tcW w:w="1585" w:type="dxa"/>
          </w:tcPr>
          <w:p w:rsidR="003F28BA" w:rsidRDefault="003F28BA" w:rsidP="00A1219D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3F28BA" w:rsidTr="00A1219D">
        <w:trPr>
          <w:trHeight w:val="325"/>
        </w:trPr>
        <w:tc>
          <w:tcPr>
            <w:tcW w:w="3135" w:type="dxa"/>
          </w:tcPr>
          <w:p w:rsidR="003F28BA" w:rsidRDefault="003F28BA" w:rsidP="00A1219D">
            <w:pPr>
              <w:widowControl w:val="0"/>
              <w:tabs>
                <w:tab w:val="left" w:pos="1134"/>
              </w:tabs>
              <w:ind w:left="-142" w:right="-284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Еріка СЕМЕНЮК</w:t>
            </w:r>
          </w:p>
        </w:tc>
        <w:tc>
          <w:tcPr>
            <w:tcW w:w="1680" w:type="dxa"/>
          </w:tcPr>
          <w:p w:rsidR="003F28BA" w:rsidRDefault="003F28BA" w:rsidP="00A1219D">
            <w:pPr>
              <w:widowControl w:val="0"/>
              <w:tabs>
                <w:tab w:val="left" w:pos="1134"/>
              </w:tabs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18" w:type="dxa"/>
          </w:tcPr>
          <w:p w:rsidR="003F28BA" w:rsidRDefault="003F28BA" w:rsidP="00A121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Альона МІРОШНИЧЕНКО</w:t>
            </w:r>
          </w:p>
        </w:tc>
        <w:tc>
          <w:tcPr>
            <w:tcW w:w="1585" w:type="dxa"/>
          </w:tcPr>
          <w:p w:rsidR="003F28BA" w:rsidRDefault="003F28BA" w:rsidP="00A1219D">
            <w:pPr>
              <w:widowControl w:val="0"/>
              <w:tabs>
                <w:tab w:val="left" w:pos="1134"/>
              </w:tabs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F28BA" w:rsidTr="00A1219D">
        <w:trPr>
          <w:trHeight w:val="150"/>
        </w:trPr>
        <w:tc>
          <w:tcPr>
            <w:tcW w:w="3135" w:type="dxa"/>
          </w:tcPr>
          <w:p w:rsidR="003F28BA" w:rsidRDefault="003F28BA" w:rsidP="00A1219D">
            <w:pPr>
              <w:ind w:left="-142" w:firstLine="142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Віктор ТОКАРЮК</w:t>
            </w:r>
          </w:p>
        </w:tc>
        <w:tc>
          <w:tcPr>
            <w:tcW w:w="1680" w:type="dxa"/>
          </w:tcPr>
          <w:p w:rsidR="003F28BA" w:rsidRDefault="003F28BA" w:rsidP="00A121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18" w:type="dxa"/>
          </w:tcPr>
          <w:p w:rsidR="003F28BA" w:rsidRDefault="003F28BA" w:rsidP="00A1219D">
            <w:pPr>
              <w:tabs>
                <w:tab w:val="left" w:pos="0"/>
              </w:tabs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 СІРИК</w:t>
            </w:r>
          </w:p>
        </w:tc>
        <w:tc>
          <w:tcPr>
            <w:tcW w:w="1585" w:type="dxa"/>
          </w:tcPr>
          <w:p w:rsidR="003F28BA" w:rsidRDefault="003F28BA" w:rsidP="00A121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F28BA" w:rsidTr="00A1219D">
        <w:trPr>
          <w:trHeight w:val="195"/>
        </w:trPr>
        <w:tc>
          <w:tcPr>
            <w:tcW w:w="3135" w:type="dxa"/>
          </w:tcPr>
          <w:p w:rsidR="003F28BA" w:rsidRDefault="003F28BA" w:rsidP="00A1219D">
            <w:pPr>
              <w:tabs>
                <w:tab w:val="left" w:pos="0"/>
              </w:tabs>
              <w:ind w:left="-142" w:right="-284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Василь МОРАР</w:t>
            </w:r>
          </w:p>
        </w:tc>
        <w:tc>
          <w:tcPr>
            <w:tcW w:w="1680" w:type="dxa"/>
          </w:tcPr>
          <w:p w:rsidR="003F28BA" w:rsidRDefault="003F28BA" w:rsidP="00A1219D">
            <w:pPr>
              <w:tabs>
                <w:tab w:val="left" w:pos="0"/>
              </w:tabs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18" w:type="dxa"/>
          </w:tcPr>
          <w:p w:rsidR="003F28BA" w:rsidRDefault="003F28BA" w:rsidP="00A1219D">
            <w:pPr>
              <w:tabs>
                <w:tab w:val="left" w:pos="0"/>
              </w:tabs>
              <w:ind w:right="-284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Тетяна УКРАЇНЕЦЬ</w:t>
            </w:r>
          </w:p>
        </w:tc>
        <w:tc>
          <w:tcPr>
            <w:tcW w:w="1585" w:type="dxa"/>
          </w:tcPr>
          <w:p w:rsidR="003F28BA" w:rsidRDefault="003F28BA" w:rsidP="00A1219D">
            <w:pPr>
              <w:tabs>
                <w:tab w:val="left" w:pos="0"/>
              </w:tabs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F28BA" w:rsidTr="00A1219D">
        <w:trPr>
          <w:trHeight w:val="255"/>
        </w:trPr>
        <w:tc>
          <w:tcPr>
            <w:tcW w:w="3135" w:type="dxa"/>
          </w:tcPr>
          <w:p w:rsidR="003F28BA" w:rsidRDefault="003F28BA" w:rsidP="00A1219D">
            <w:pPr>
              <w:tabs>
                <w:tab w:val="left" w:pos="0"/>
              </w:tabs>
              <w:ind w:left="-142" w:right="-284" w:firstLine="142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Олександр ХАБАЙЛО</w:t>
            </w:r>
          </w:p>
        </w:tc>
        <w:tc>
          <w:tcPr>
            <w:tcW w:w="1680" w:type="dxa"/>
          </w:tcPr>
          <w:p w:rsidR="003F28BA" w:rsidRDefault="003F28BA" w:rsidP="00A1219D">
            <w:pPr>
              <w:tabs>
                <w:tab w:val="left" w:pos="0"/>
              </w:tabs>
              <w:ind w:right="-284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518" w:type="dxa"/>
          </w:tcPr>
          <w:p w:rsidR="003F28BA" w:rsidRDefault="003F28BA" w:rsidP="00A1219D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Альбіна КРУГЛЕЦЬКА</w:t>
            </w:r>
          </w:p>
        </w:tc>
        <w:tc>
          <w:tcPr>
            <w:tcW w:w="1585" w:type="dxa"/>
          </w:tcPr>
          <w:p w:rsidR="003F28BA" w:rsidRDefault="003F28BA" w:rsidP="00A1219D">
            <w:pPr>
              <w:tabs>
                <w:tab w:val="left" w:pos="0"/>
              </w:tabs>
              <w:ind w:right="-284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</w:p>
        </w:tc>
      </w:tr>
      <w:tr w:rsidR="003F28BA" w:rsidTr="00A1219D">
        <w:trPr>
          <w:trHeight w:val="255"/>
        </w:trPr>
        <w:tc>
          <w:tcPr>
            <w:tcW w:w="3135" w:type="dxa"/>
          </w:tcPr>
          <w:p w:rsidR="003F28BA" w:rsidRDefault="003F28BA" w:rsidP="00A1219D">
            <w:pPr>
              <w:ind w:left="-142" w:firstLine="142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Аліна КУЗНЯК</w:t>
            </w:r>
          </w:p>
        </w:tc>
        <w:tc>
          <w:tcPr>
            <w:tcW w:w="1680" w:type="dxa"/>
          </w:tcPr>
          <w:p w:rsidR="003F28BA" w:rsidRDefault="003F28BA" w:rsidP="00A1219D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</w:p>
        </w:tc>
        <w:tc>
          <w:tcPr>
            <w:tcW w:w="3518" w:type="dxa"/>
          </w:tcPr>
          <w:p w:rsidR="003F28BA" w:rsidRDefault="003F28BA" w:rsidP="00A121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Віра КРИСОВАТА</w:t>
            </w:r>
          </w:p>
        </w:tc>
        <w:tc>
          <w:tcPr>
            <w:tcW w:w="1585" w:type="dxa"/>
          </w:tcPr>
          <w:p w:rsidR="003F28BA" w:rsidRDefault="003F28BA" w:rsidP="00A1219D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</w:p>
        </w:tc>
      </w:tr>
      <w:tr w:rsidR="003F28BA" w:rsidTr="00A1219D">
        <w:trPr>
          <w:trHeight w:val="165"/>
        </w:trPr>
        <w:tc>
          <w:tcPr>
            <w:tcW w:w="3135" w:type="dxa"/>
          </w:tcPr>
          <w:p w:rsidR="003F28BA" w:rsidRDefault="003F28BA" w:rsidP="00A121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Юлія ПАВЛЮК</w:t>
            </w:r>
          </w:p>
        </w:tc>
        <w:tc>
          <w:tcPr>
            <w:tcW w:w="1680" w:type="dxa"/>
          </w:tcPr>
          <w:p w:rsidR="003F28BA" w:rsidRDefault="003F28BA" w:rsidP="00A121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18" w:type="dxa"/>
          </w:tcPr>
          <w:p w:rsidR="003F28BA" w:rsidRDefault="003F28BA" w:rsidP="00A121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85" w:type="dxa"/>
          </w:tcPr>
          <w:p w:rsidR="003F28BA" w:rsidRDefault="003F28BA" w:rsidP="00A121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3F28BA" w:rsidRPr="003D6D6D" w:rsidRDefault="003F28BA" w:rsidP="0028791F">
      <w:pPr>
        <w:tabs>
          <w:tab w:val="left" w:pos="0"/>
        </w:tabs>
        <w:spacing w:after="0" w:line="240" w:lineRule="auto"/>
        <w:ind w:right="-284"/>
        <w:jc w:val="both"/>
        <w:rPr>
          <w:rFonts w:ascii="Calibri" w:eastAsia="Times New Roman" w:hAnsi="Calibri" w:cs="Times New Roman"/>
          <w:b/>
          <w:lang w:val="ru-RU" w:eastAsia="ru-RU"/>
        </w:rPr>
      </w:pPr>
    </w:p>
    <w:sectPr w:rsidR="003F28BA" w:rsidRPr="003D6D6D" w:rsidSect="00136E61">
      <w:type w:val="continuous"/>
      <w:pgSz w:w="12240" w:h="15840" w:code="1"/>
      <w:pgMar w:top="851" w:right="118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B85" w:rsidRDefault="00F80B85" w:rsidP="00B4024C">
      <w:pPr>
        <w:spacing w:after="0" w:line="240" w:lineRule="auto"/>
      </w:pPr>
      <w:r>
        <w:separator/>
      </w:r>
    </w:p>
  </w:endnote>
  <w:endnote w:type="continuationSeparator" w:id="0">
    <w:p w:rsidR="00F80B85" w:rsidRDefault="00F80B85" w:rsidP="00B4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B85" w:rsidRDefault="00F80B85" w:rsidP="00B4024C">
      <w:pPr>
        <w:spacing w:after="0" w:line="240" w:lineRule="auto"/>
      </w:pPr>
      <w:r>
        <w:separator/>
      </w:r>
    </w:p>
  </w:footnote>
  <w:footnote w:type="continuationSeparator" w:id="0">
    <w:p w:rsidR="00F80B85" w:rsidRDefault="00F80B85" w:rsidP="00B40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E1CA5"/>
    <w:multiLevelType w:val="hybridMultilevel"/>
    <w:tmpl w:val="6B5C08D2"/>
    <w:lvl w:ilvl="0" w:tplc="CE32E5D8">
      <w:start w:val="5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F7C3BC1"/>
    <w:multiLevelType w:val="hybridMultilevel"/>
    <w:tmpl w:val="31FE43E8"/>
    <w:lvl w:ilvl="0" w:tplc="4ADA166A">
      <w:start w:val="1"/>
      <w:numFmt w:val="decimal"/>
      <w:lvlText w:val="%1."/>
      <w:lvlJc w:val="left"/>
      <w:pPr>
        <w:ind w:left="435" w:hanging="360"/>
      </w:pPr>
      <w:rPr>
        <w:rFonts w:hint="default"/>
        <w:b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155" w:hanging="360"/>
      </w:pPr>
    </w:lvl>
    <w:lvl w:ilvl="2" w:tplc="2000001B" w:tentative="1">
      <w:start w:val="1"/>
      <w:numFmt w:val="lowerRoman"/>
      <w:lvlText w:val="%3."/>
      <w:lvlJc w:val="right"/>
      <w:pPr>
        <w:ind w:left="1875" w:hanging="180"/>
      </w:pPr>
    </w:lvl>
    <w:lvl w:ilvl="3" w:tplc="2000000F" w:tentative="1">
      <w:start w:val="1"/>
      <w:numFmt w:val="decimal"/>
      <w:lvlText w:val="%4."/>
      <w:lvlJc w:val="left"/>
      <w:pPr>
        <w:ind w:left="2595" w:hanging="360"/>
      </w:pPr>
    </w:lvl>
    <w:lvl w:ilvl="4" w:tplc="20000019" w:tentative="1">
      <w:start w:val="1"/>
      <w:numFmt w:val="lowerLetter"/>
      <w:lvlText w:val="%5."/>
      <w:lvlJc w:val="left"/>
      <w:pPr>
        <w:ind w:left="3315" w:hanging="360"/>
      </w:pPr>
    </w:lvl>
    <w:lvl w:ilvl="5" w:tplc="2000001B" w:tentative="1">
      <w:start w:val="1"/>
      <w:numFmt w:val="lowerRoman"/>
      <w:lvlText w:val="%6."/>
      <w:lvlJc w:val="right"/>
      <w:pPr>
        <w:ind w:left="4035" w:hanging="180"/>
      </w:pPr>
    </w:lvl>
    <w:lvl w:ilvl="6" w:tplc="2000000F" w:tentative="1">
      <w:start w:val="1"/>
      <w:numFmt w:val="decimal"/>
      <w:lvlText w:val="%7."/>
      <w:lvlJc w:val="left"/>
      <w:pPr>
        <w:ind w:left="4755" w:hanging="360"/>
      </w:pPr>
    </w:lvl>
    <w:lvl w:ilvl="7" w:tplc="20000019" w:tentative="1">
      <w:start w:val="1"/>
      <w:numFmt w:val="lowerLetter"/>
      <w:lvlText w:val="%8."/>
      <w:lvlJc w:val="left"/>
      <w:pPr>
        <w:ind w:left="5475" w:hanging="360"/>
      </w:pPr>
    </w:lvl>
    <w:lvl w:ilvl="8" w:tplc="2000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8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7C"/>
    <w:rsid w:val="000F6DF3"/>
    <w:rsid w:val="00136E61"/>
    <w:rsid w:val="0028791F"/>
    <w:rsid w:val="00340B62"/>
    <w:rsid w:val="003D6D6D"/>
    <w:rsid w:val="003F28BA"/>
    <w:rsid w:val="004876F7"/>
    <w:rsid w:val="004A2CBF"/>
    <w:rsid w:val="00514745"/>
    <w:rsid w:val="005B05FF"/>
    <w:rsid w:val="007841E7"/>
    <w:rsid w:val="00AF7D10"/>
    <w:rsid w:val="00B4024C"/>
    <w:rsid w:val="00DC407C"/>
    <w:rsid w:val="00F8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C56C"/>
  <w15:chartTrackingRefBased/>
  <w15:docId w15:val="{E6FE1506-0D02-41F7-8888-9BFE005A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745"/>
    <w:rPr>
      <w:lang w:val="en-US" w:eastAsia="en-US"/>
    </w:rPr>
  </w:style>
  <w:style w:type="paragraph" w:styleId="1">
    <w:name w:val="heading 1"/>
    <w:basedOn w:val="a"/>
    <w:next w:val="a"/>
    <w:link w:val="10"/>
    <w:qFormat/>
    <w:rsid w:val="005B05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05FF"/>
    <w:rPr>
      <w:rFonts w:ascii="Times New Roman" w:eastAsia="Times New Roman" w:hAnsi="Times New Roman" w:cs="Times New Roman"/>
      <w:b/>
      <w:sz w:val="24"/>
      <w:szCs w:val="24"/>
      <w:lang w:val="ru-RU"/>
    </w:rPr>
  </w:style>
  <w:style w:type="table" w:customStyle="1" w:styleId="11">
    <w:name w:val="Сітка таблиці1"/>
    <w:basedOn w:val="a1"/>
    <w:next w:val="a3"/>
    <w:uiPriority w:val="39"/>
    <w:rsid w:val="005B05FF"/>
    <w:pPr>
      <w:widowControl w:val="0"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B0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6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6D6D"/>
    <w:rPr>
      <w:rFonts w:ascii="Segoe UI" w:hAnsi="Segoe UI" w:cs="Segoe UI"/>
      <w:sz w:val="18"/>
      <w:szCs w:val="18"/>
      <w:lang w:val="en-US" w:eastAsia="en-US"/>
    </w:rPr>
  </w:style>
  <w:style w:type="paragraph" w:styleId="a6">
    <w:name w:val="footnote text"/>
    <w:basedOn w:val="a"/>
    <w:link w:val="a7"/>
    <w:uiPriority w:val="99"/>
    <w:semiHidden/>
    <w:unhideWhenUsed/>
    <w:rsid w:val="00B4024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4024C"/>
    <w:rPr>
      <w:sz w:val="20"/>
      <w:szCs w:val="20"/>
      <w:lang w:val="en-US" w:eastAsia="en-US"/>
    </w:rPr>
  </w:style>
  <w:style w:type="character" w:styleId="a8">
    <w:name w:val="footnote reference"/>
    <w:basedOn w:val="a0"/>
    <w:uiPriority w:val="99"/>
    <w:semiHidden/>
    <w:unhideWhenUsed/>
    <w:rsid w:val="00B402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F309D-88E4-4919-9D68-4419E71A5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2025-01-07T07:48:00Z</cp:lastPrinted>
  <dcterms:created xsi:type="dcterms:W3CDTF">2025-01-06T15:43:00Z</dcterms:created>
  <dcterms:modified xsi:type="dcterms:W3CDTF">2025-01-07T08:53:00Z</dcterms:modified>
</cp:coreProperties>
</file>